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30" w:rsidRDefault="00CE2830" w:rsidP="00CE2830">
      <w:pPr>
        <w:adjustRightInd w:val="0"/>
        <w:spacing w:line="300" w:lineRule="exact"/>
        <w:rPr>
          <w:rFonts w:eastAsia="黑体" w:hint="eastAsia"/>
          <w:color w:val="000000"/>
          <w:szCs w:val="32"/>
        </w:rPr>
      </w:pPr>
      <w:bookmarkStart w:id="0" w:name="_GoBack"/>
      <w:bookmarkEnd w:id="0"/>
      <w:r w:rsidRPr="00C03E23">
        <w:rPr>
          <w:rFonts w:eastAsia="黑体"/>
          <w:color w:val="000000"/>
          <w:szCs w:val="32"/>
        </w:rPr>
        <w:t xml:space="preserve">                            </w:t>
      </w:r>
    </w:p>
    <w:p w:rsidR="00CE2830" w:rsidRDefault="00CE2830" w:rsidP="00CE2830">
      <w:pPr>
        <w:adjustRightInd w:val="0"/>
        <w:spacing w:line="300" w:lineRule="exact"/>
        <w:rPr>
          <w:rFonts w:eastAsia="黑体" w:hint="eastAsia"/>
          <w:color w:val="000000"/>
          <w:szCs w:val="32"/>
        </w:rPr>
      </w:pPr>
    </w:p>
    <w:p w:rsidR="00CE2830" w:rsidRDefault="00CE2830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CE2830" w:rsidRDefault="00CE2830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501AE2" w:rsidRDefault="00501AE2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501AE2" w:rsidRDefault="00501AE2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3D2F97" w:rsidRDefault="003D2F97" w:rsidP="00437E1F">
      <w:pPr>
        <w:adjustRightInd w:val="0"/>
        <w:spacing w:line="180" w:lineRule="exact"/>
        <w:rPr>
          <w:rFonts w:eastAsia="方正黑体_GBK" w:hint="eastAsia"/>
          <w:szCs w:val="32"/>
        </w:rPr>
      </w:pPr>
    </w:p>
    <w:p w:rsidR="00CE2830" w:rsidRPr="0075766F" w:rsidRDefault="00ED0537" w:rsidP="00E26F40">
      <w:pPr>
        <w:tabs>
          <w:tab w:val="left" w:pos="360"/>
        </w:tabs>
        <w:spacing w:line="1400" w:lineRule="exact"/>
        <w:ind w:leftChars="-113" w:left="-357"/>
        <w:jc w:val="center"/>
        <w:rPr>
          <w:rFonts w:ascii="方正小标宋简体" w:eastAsia="方正小标宋简体" w:hAnsi="华文中宋" w:hint="eastAsia"/>
          <w:color w:val="FF0000"/>
          <w:spacing w:val="24"/>
          <w:w w:val="50"/>
          <w:sz w:val="120"/>
          <w:szCs w:val="120"/>
        </w:rPr>
      </w:pPr>
      <w:r>
        <w:rPr>
          <w:rFonts w:ascii="方正小标宋简体" w:eastAsia="方正小标宋简体" w:hAnsi="宋体" w:hint="eastAsia"/>
          <w:b/>
          <w:color w:val="FF0000"/>
          <w:spacing w:val="24"/>
          <w:w w:val="50"/>
          <w:sz w:val="120"/>
          <w:szCs w:val="120"/>
        </w:rPr>
        <w:t xml:space="preserve"> </w:t>
      </w:r>
      <w:r w:rsidR="00CE2830" w:rsidRPr="0075766F">
        <w:rPr>
          <w:rFonts w:ascii="方正小标宋简体" w:eastAsia="方正小标宋简体" w:hAnsi="宋体" w:hint="eastAsia"/>
          <w:b/>
          <w:color w:val="FF0000"/>
          <w:spacing w:val="24"/>
          <w:w w:val="50"/>
          <w:sz w:val="120"/>
          <w:szCs w:val="120"/>
        </w:rPr>
        <w:t>东　南　大　学  文  件</w:t>
      </w:r>
    </w:p>
    <w:p w:rsidR="00CE2830" w:rsidRDefault="00CE2830" w:rsidP="00DC12E0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316"/>
        <w:outlineLvl w:val="0"/>
        <w:rPr>
          <w:rFonts w:hint="eastAsia"/>
          <w:color w:val="0000FF"/>
        </w:rPr>
      </w:pPr>
    </w:p>
    <w:p w:rsidR="00CE2830" w:rsidRDefault="00CE2830" w:rsidP="00DC12E0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316"/>
        <w:outlineLvl w:val="0"/>
        <w:rPr>
          <w:rFonts w:hint="eastAsia"/>
          <w:color w:val="0000FF"/>
        </w:rPr>
      </w:pPr>
    </w:p>
    <w:p w:rsidR="00CE2830" w:rsidRPr="00511465" w:rsidRDefault="00A476DC" w:rsidP="00797452">
      <w:pPr>
        <w:tabs>
          <w:tab w:val="center" w:pos="4422"/>
          <w:tab w:val="left" w:pos="6959"/>
        </w:tabs>
        <w:adjustRightInd w:val="0"/>
        <w:snapToGrid w:val="0"/>
        <w:spacing w:line="560" w:lineRule="exact"/>
        <w:ind w:firstLineChars="100" w:firstLine="316"/>
        <w:jc w:val="center"/>
        <w:outlineLvl w:val="0"/>
        <w:rPr>
          <w:rFonts w:ascii="楷体_GB2312" w:eastAsia="楷体_GB2312" w:hint="eastAsia"/>
          <w:color w:val="0000FF"/>
          <w:szCs w:val="32"/>
        </w:rPr>
      </w:pPr>
      <w:r>
        <w:rPr>
          <w:rFonts w:hint="eastAsia"/>
        </w:rPr>
        <w:t>校</w:t>
      </w:r>
      <w:r w:rsidR="00716B75">
        <w:rPr>
          <w:rFonts w:hint="eastAsia"/>
        </w:rPr>
        <w:t>发</w:t>
      </w:r>
      <w:r w:rsidR="000C44B1" w:rsidRPr="00C03E23">
        <w:t>〔</w:t>
      </w:r>
      <w:bookmarkStart w:id="1" w:name="年份"/>
      <w:r w:rsidR="00E617E4">
        <w:t>2017</w:t>
      </w:r>
      <w:bookmarkEnd w:id="1"/>
      <w:r w:rsidR="000C44B1" w:rsidRPr="00C03E23">
        <w:t>〕</w:t>
      </w:r>
      <w:bookmarkStart w:id="2" w:name="序号"/>
      <w:r w:rsidR="002C6701">
        <w:t>94</w:t>
      </w:r>
      <w:bookmarkEnd w:id="2"/>
      <w:r w:rsidR="000C44B1" w:rsidRPr="00C03E23">
        <w:t>号</w:t>
      </w:r>
    </w:p>
    <w:p w:rsidR="00CE2830" w:rsidRPr="00083992" w:rsidRDefault="0044375A" w:rsidP="00CE2830">
      <w:pPr>
        <w:spacing w:line="440" w:lineRule="exact"/>
        <w:jc w:val="center"/>
        <w:rPr>
          <w:color w:val="FF00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155575</wp:posOffset>
                </wp:positionV>
                <wp:extent cx="5652135" cy="2540"/>
                <wp:effectExtent l="23495" t="22225" r="20320" b="2286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2540"/>
                        </a:xfrm>
                        <a:custGeom>
                          <a:avLst/>
                          <a:gdLst>
                            <a:gd name="T0" fmla="*/ 0 w 8449"/>
                            <a:gd name="T1" fmla="*/ 0 h 4"/>
                            <a:gd name="T2" fmla="*/ 8449 w 8449"/>
                            <a:gd name="T3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49" h="4">
                              <a:moveTo>
                                <a:pt x="0" y="0"/>
                              </a:moveTo>
                              <a:lnTo>
                                <a:pt x="8449" y="4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left:0;text-align:left;margin-left:-1.15pt;margin-top:12.25pt;width:445.05pt;height: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4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" path="m,l8449,4e" filled="f" strokecolor="red" strokeweight="3pt">
                <v:path arrowok="t" o:connecttype="custom" o:connectlocs="0,0;5652135,2540" o:connectangles="0,0"/>
              </v:shape>
            </w:pict>
          </mc:Fallback>
        </mc:AlternateContent>
      </w:r>
      <w:r w:rsidR="00CE2830">
        <w:rPr>
          <w:rFonts w:hint="eastAsia"/>
          <w:szCs w:val="32"/>
        </w:rPr>
        <w:t xml:space="preserve">                            </w:t>
      </w:r>
    </w:p>
    <w:p w:rsidR="00CE2830" w:rsidRPr="004B383B" w:rsidRDefault="00CE2830" w:rsidP="00DC12E0">
      <w:pPr>
        <w:spacing w:line="460" w:lineRule="exact"/>
        <w:rPr>
          <w:rFonts w:hint="eastAsia"/>
          <w:spacing w:val="10"/>
          <w:szCs w:val="32"/>
        </w:rPr>
      </w:pPr>
    </w:p>
    <w:p w:rsidR="00CE2830" w:rsidRPr="004B383B" w:rsidRDefault="00CE2830" w:rsidP="00DC12E0">
      <w:pPr>
        <w:spacing w:line="460" w:lineRule="exact"/>
        <w:jc w:val="center"/>
        <w:rPr>
          <w:rFonts w:ascii="方正小标宋简体" w:eastAsia="方正小标宋简体" w:hint="eastAsia"/>
          <w:b/>
          <w:spacing w:val="10"/>
          <w:sz w:val="44"/>
          <w:szCs w:val="44"/>
        </w:rPr>
      </w:pPr>
    </w:p>
    <w:p w:rsidR="000A415B" w:rsidRDefault="00E617E4" w:rsidP="004B383B">
      <w:pPr>
        <w:spacing w:line="56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bookmarkStart w:id="3" w:name="文件标题"/>
      <w:r>
        <w:rPr>
          <w:rFonts w:ascii="方正小标宋简体" w:eastAsia="方正小标宋简体" w:hint="eastAsia"/>
          <w:spacing w:val="10"/>
          <w:sz w:val="44"/>
          <w:szCs w:val="44"/>
        </w:rPr>
        <w:t>关于印发《</w:t>
      </w:r>
      <w:r w:rsidR="000A415B" w:rsidRPr="001710B9">
        <w:rPr>
          <w:rFonts w:ascii="方正小标宋简体" w:eastAsia="方正小标宋简体" w:hint="eastAsia"/>
          <w:spacing w:val="10"/>
          <w:sz w:val="44"/>
          <w:szCs w:val="44"/>
        </w:rPr>
        <w:t>东南大学</w:t>
      </w:r>
    </w:p>
    <w:p w:rsidR="00CE2830" w:rsidRPr="004B383B" w:rsidRDefault="00E617E4" w:rsidP="004B383B">
      <w:pPr>
        <w:spacing w:line="56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r>
        <w:rPr>
          <w:rFonts w:ascii="方正小标宋简体" w:eastAsia="方正小标宋简体" w:hint="eastAsia"/>
          <w:spacing w:val="10"/>
          <w:sz w:val="44"/>
          <w:szCs w:val="44"/>
        </w:rPr>
        <w:t>本科教学审核评估评建工作方案》的通知</w:t>
      </w:r>
      <w:bookmarkEnd w:id="3"/>
    </w:p>
    <w:p w:rsidR="00E62012" w:rsidRPr="004B383B" w:rsidRDefault="00E62012" w:rsidP="004B383B">
      <w:pPr>
        <w:spacing w:line="560" w:lineRule="exact"/>
        <w:jc w:val="center"/>
        <w:rPr>
          <w:rFonts w:ascii="方正小标宋简体" w:eastAsia="方正小标宋简体" w:hint="eastAsia"/>
          <w:b/>
          <w:spacing w:val="10"/>
          <w:sz w:val="44"/>
          <w:szCs w:val="44"/>
        </w:rPr>
      </w:pPr>
    </w:p>
    <w:p w:rsidR="00E62012" w:rsidRPr="00EB19D4" w:rsidRDefault="00E617E4" w:rsidP="000A415B">
      <w:pPr>
        <w:adjustRightInd w:val="0"/>
        <w:snapToGrid w:val="0"/>
        <w:spacing w:line="500" w:lineRule="exact"/>
        <w:rPr>
          <w:rFonts w:ascii="仿宋_GB2312" w:hint="eastAsia"/>
          <w:szCs w:val="32"/>
        </w:rPr>
      </w:pPr>
      <w:bookmarkStart w:id="4" w:name="主送单位"/>
      <w:r w:rsidRPr="00EB19D4">
        <w:rPr>
          <w:rFonts w:ascii="仿宋_GB2312" w:hint="eastAsia"/>
          <w:szCs w:val="32"/>
        </w:rPr>
        <w:t>学校各有关部门、单位</w:t>
      </w:r>
      <w:bookmarkEnd w:id="4"/>
      <w:r w:rsidR="00E62012" w:rsidRPr="00EB19D4">
        <w:rPr>
          <w:rFonts w:ascii="仿宋_GB2312" w:hint="eastAsia"/>
          <w:szCs w:val="32"/>
        </w:rPr>
        <w:t xml:space="preserve">： </w:t>
      </w:r>
    </w:p>
    <w:p w:rsidR="00D43C29" w:rsidRPr="000A415B" w:rsidRDefault="00D43C29" w:rsidP="000A415B">
      <w:pPr>
        <w:adjustRightInd w:val="0"/>
        <w:snapToGrid w:val="0"/>
        <w:spacing w:line="500" w:lineRule="exact"/>
        <w:ind w:firstLineChars="200" w:firstLine="632"/>
        <w:jc w:val="left"/>
      </w:pPr>
      <w:r w:rsidRPr="006707DD">
        <w:rPr>
          <w:rFonts w:hint="eastAsia"/>
        </w:rPr>
        <w:t>根据教育部高等教育教学评估中心的计划，我校将于今年</w:t>
      </w:r>
      <w:r w:rsidRPr="006707DD">
        <w:rPr>
          <w:rFonts w:hint="eastAsia"/>
        </w:rPr>
        <w:t>1</w:t>
      </w:r>
      <w:r w:rsidRPr="006707DD">
        <w:t>0</w:t>
      </w:r>
      <w:r w:rsidRPr="006707DD">
        <w:rPr>
          <w:rFonts w:hint="eastAsia"/>
        </w:rPr>
        <w:t>月</w:t>
      </w:r>
      <w:r w:rsidRPr="006707DD">
        <w:t>31</w:t>
      </w:r>
      <w:r w:rsidRPr="000A415B">
        <w:rPr>
          <w:rFonts w:hint="eastAsia"/>
        </w:rPr>
        <w:t>日</w:t>
      </w:r>
      <w:r w:rsidRPr="000A415B">
        <w:rPr>
          <w:rFonts w:hint="eastAsia"/>
        </w:rPr>
        <w:t>-1</w:t>
      </w:r>
      <w:r w:rsidRPr="000A415B">
        <w:t>1</w:t>
      </w:r>
      <w:r w:rsidRPr="000A415B">
        <w:rPr>
          <w:rFonts w:hint="eastAsia"/>
        </w:rPr>
        <w:t>月</w:t>
      </w:r>
      <w:r w:rsidRPr="000A415B">
        <w:t>3</w:t>
      </w:r>
      <w:r w:rsidRPr="000A415B">
        <w:rPr>
          <w:rFonts w:hint="eastAsia"/>
        </w:rPr>
        <w:t>日接受教育部组织的“本科教学工作审核评估”。《东南大学本科教学审核评估评建工作方案》经校党委常委会审定通过，现予以印发，望各单位认真执行。</w:t>
      </w:r>
    </w:p>
    <w:p w:rsidR="00D43C29" w:rsidRPr="00863380" w:rsidRDefault="00D43C29" w:rsidP="000A415B">
      <w:pPr>
        <w:adjustRightInd w:val="0"/>
        <w:snapToGrid w:val="0"/>
        <w:spacing w:line="500" w:lineRule="exact"/>
        <w:ind w:firstLineChars="200" w:firstLine="632"/>
        <w:jc w:val="left"/>
        <w:rPr>
          <w:rFonts w:eastAsia="黑体"/>
          <w:color w:val="000000"/>
          <w:kern w:val="32"/>
        </w:rPr>
      </w:pPr>
    </w:p>
    <w:p w:rsidR="00CE2830" w:rsidRPr="00EB19D4" w:rsidRDefault="001703A5" w:rsidP="00886B1A">
      <w:pPr>
        <w:adjustRightInd w:val="0"/>
        <w:snapToGrid w:val="0"/>
        <w:spacing w:line="500" w:lineRule="exact"/>
        <w:ind w:firstLineChars="1720" w:firstLine="5433"/>
        <w:rPr>
          <w:rFonts w:hint="eastAsia"/>
          <w:szCs w:val="32"/>
        </w:rPr>
      </w:pPr>
      <w:r w:rsidRPr="00EB19D4">
        <w:rPr>
          <w:rFonts w:hint="eastAsia"/>
          <w:szCs w:val="32"/>
        </w:rPr>
        <w:t xml:space="preserve">  </w:t>
      </w:r>
      <w:r w:rsidR="00CE2830" w:rsidRPr="00EB19D4">
        <w:rPr>
          <w:szCs w:val="32"/>
        </w:rPr>
        <w:t>东南大学</w:t>
      </w:r>
    </w:p>
    <w:p w:rsidR="00CE2830" w:rsidRPr="00EB19D4" w:rsidRDefault="00886B1A" w:rsidP="00886B1A">
      <w:pPr>
        <w:wordWrap w:val="0"/>
        <w:adjustRightInd w:val="0"/>
        <w:snapToGrid w:val="0"/>
        <w:spacing w:line="500" w:lineRule="exact"/>
        <w:jc w:val="right"/>
        <w:rPr>
          <w:rFonts w:ascii="仿宋_GB2312" w:hint="eastAsia"/>
          <w:szCs w:val="32"/>
        </w:rPr>
      </w:pPr>
      <w:bookmarkStart w:id="5" w:name="签发日期"/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17"/>
        </w:smartTagPr>
        <w:r>
          <w:rPr>
            <w:rFonts w:ascii="仿宋_GB2312" w:hint="eastAsia"/>
            <w:szCs w:val="32"/>
          </w:rPr>
          <w:t>2017年3月31日</w:t>
        </w:r>
      </w:smartTag>
      <w:bookmarkEnd w:id="5"/>
      <w:r>
        <w:rPr>
          <w:rFonts w:ascii="仿宋_GB2312" w:hint="eastAsia"/>
          <w:szCs w:val="32"/>
        </w:rPr>
        <w:t xml:space="preserve">  </w:t>
      </w:r>
      <w:r w:rsidR="001703A5" w:rsidRPr="00EB19D4">
        <w:rPr>
          <w:rFonts w:ascii="仿宋_GB2312" w:hint="eastAsia"/>
          <w:szCs w:val="32"/>
        </w:rPr>
        <w:t xml:space="preserve">       </w:t>
      </w:r>
    </w:p>
    <w:p w:rsidR="00E62012" w:rsidRPr="00EB19D4" w:rsidRDefault="00CE2830" w:rsidP="000A415B">
      <w:pPr>
        <w:adjustRightInd w:val="0"/>
        <w:snapToGrid w:val="0"/>
        <w:spacing w:line="500" w:lineRule="exact"/>
        <w:rPr>
          <w:rFonts w:hint="eastAsia"/>
          <w:szCs w:val="32"/>
        </w:rPr>
      </w:pPr>
      <w:r w:rsidRPr="006707DD">
        <w:rPr>
          <w:rFonts w:hint="eastAsia"/>
        </w:rPr>
        <w:t xml:space="preserve">   </w:t>
      </w:r>
      <w:r w:rsidR="00E62012" w:rsidRPr="00EB19D4">
        <w:rPr>
          <w:rFonts w:hint="eastAsia"/>
          <w:szCs w:val="32"/>
        </w:rPr>
        <w:t xml:space="preserve">  </w:t>
      </w:r>
      <w:r w:rsidR="00E62012" w:rsidRPr="00EB19D4">
        <w:rPr>
          <w:szCs w:val="32"/>
        </w:rPr>
        <w:t>（</w:t>
      </w:r>
      <w:bookmarkStart w:id="6" w:name="公开属性"/>
      <w:r w:rsidR="00E617E4" w:rsidRPr="00EB19D4">
        <w:rPr>
          <w:rFonts w:hint="eastAsia"/>
          <w:szCs w:val="32"/>
        </w:rPr>
        <w:t>主动公开</w:t>
      </w:r>
      <w:bookmarkEnd w:id="6"/>
      <w:r w:rsidR="00E62012" w:rsidRPr="00EB19D4">
        <w:rPr>
          <w:szCs w:val="32"/>
        </w:rPr>
        <w:t>）</w:t>
      </w:r>
    </w:p>
    <w:p w:rsidR="00372581" w:rsidRDefault="00DA6166" w:rsidP="006707DD">
      <w:pPr>
        <w:spacing w:line="54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r>
        <w:rPr>
          <w:rFonts w:ascii="黑体" w:eastAsia="黑体"/>
          <w:spacing w:val="10"/>
          <w:szCs w:val="32"/>
        </w:rPr>
        <w:br w:type="page"/>
      </w:r>
      <w:r w:rsidR="000A415B" w:rsidRPr="004B383B" w:rsidDel="000A415B">
        <w:rPr>
          <w:rFonts w:ascii="黑体" w:eastAsia="黑体" w:hint="eastAsia"/>
          <w:spacing w:val="10"/>
          <w:szCs w:val="32"/>
        </w:rPr>
        <w:lastRenderedPageBreak/>
        <w:t xml:space="preserve"> </w:t>
      </w:r>
      <w:r w:rsidR="00D43C29" w:rsidRPr="00EB19D4">
        <w:rPr>
          <w:rFonts w:ascii="方正小标宋简体" w:eastAsia="方正小标宋简体" w:hint="eastAsia"/>
          <w:spacing w:val="10"/>
          <w:sz w:val="44"/>
          <w:szCs w:val="44"/>
        </w:rPr>
        <w:t>东南大学本科教学审核评估评建工作方案</w:t>
      </w:r>
    </w:p>
    <w:p w:rsidR="004945A2" w:rsidRPr="004B383B" w:rsidRDefault="004945A2" w:rsidP="006707DD">
      <w:pPr>
        <w:spacing w:line="540" w:lineRule="exact"/>
        <w:rPr>
          <w:rFonts w:hint="eastAsia"/>
          <w:spacing w:val="10"/>
          <w:szCs w:val="32"/>
        </w:rPr>
      </w:pP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根据《教育部关于普通高等学校本科教学评估工作的意见》（教高〔2011〕9号）、《教育部关于开展普通高等学校本科教学工作审核评估的通知》（教高〔2013〕10号）以及教育部高等教育教学评估中心的安排，我校将于2017年10月31日至11月3日接受教育部普通高等学校本科教学工作审核评估（以下简称</w:t>
      </w:r>
      <w:r w:rsidR="000A415B">
        <w:rPr>
          <w:rFonts w:ascii="仿宋_GB2312" w:hint="eastAsia"/>
          <w:szCs w:val="32"/>
        </w:rPr>
        <w:t>“</w:t>
      </w:r>
      <w:r w:rsidRPr="00EB19D4">
        <w:rPr>
          <w:rFonts w:ascii="仿宋_GB2312" w:hint="eastAsia"/>
          <w:szCs w:val="32"/>
        </w:rPr>
        <w:t>审核评估</w:t>
      </w:r>
      <w:r w:rsidR="000A415B">
        <w:rPr>
          <w:rFonts w:ascii="仿宋_GB2312" w:hint="eastAsia"/>
          <w:szCs w:val="32"/>
        </w:rPr>
        <w:t>”</w:t>
      </w:r>
      <w:r w:rsidRPr="00EB19D4">
        <w:rPr>
          <w:rFonts w:ascii="仿宋_GB2312" w:hint="eastAsia"/>
          <w:szCs w:val="32"/>
        </w:rPr>
        <w:t>）专家进校考察。为切实做好迎接审核评估的各项准备工作，现提出评建工作方案如下。</w:t>
      </w:r>
    </w:p>
    <w:p w:rsidR="00D43C29" w:rsidRPr="00EB19D4" w:rsidRDefault="00D43C29" w:rsidP="00290EB6">
      <w:pPr>
        <w:adjustRightInd w:val="0"/>
        <w:snapToGrid w:val="0"/>
        <w:spacing w:line="540" w:lineRule="exact"/>
        <w:ind w:firstLineChars="200" w:firstLine="634"/>
        <w:jc w:val="left"/>
        <w:rPr>
          <w:rFonts w:ascii="仿宋_GB2312" w:hint="eastAsia"/>
          <w:b/>
          <w:kern w:val="32"/>
          <w:szCs w:val="32"/>
        </w:rPr>
      </w:pPr>
      <w:r w:rsidRPr="00EB19D4">
        <w:rPr>
          <w:rFonts w:ascii="仿宋_GB2312" w:hint="eastAsia"/>
          <w:b/>
          <w:szCs w:val="32"/>
        </w:rPr>
        <w:t xml:space="preserve">一、指导思想 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以教育部《关于全面提高高等教育质量的若干意见》（教高〔2012〕4号）为依据，以学校发展战略目标为指导，全面贯彻“以评促建，以评促改，以评促管，评建结合，重在建设”的评估工作方针，牢固树立人才培养工作的中心地位，全面落实“立德树人”根本任务，围绕“双一流”建设目标，深化综合改革，着力推进创新创业教育，建立健全质量保障体系，提高人才培养质量，为建设</w:t>
      </w:r>
      <w:r w:rsidR="000A415B">
        <w:rPr>
          <w:rFonts w:ascii="仿宋_GB2312" w:hint="eastAsia"/>
          <w:szCs w:val="32"/>
        </w:rPr>
        <w:t>世界</w:t>
      </w:r>
      <w:r w:rsidRPr="00EB19D4">
        <w:rPr>
          <w:rFonts w:ascii="仿宋_GB2312" w:hint="eastAsia"/>
          <w:szCs w:val="32"/>
        </w:rPr>
        <w:t>一流大学奠定坚实基础。</w:t>
      </w:r>
    </w:p>
    <w:p w:rsidR="00D43C29" w:rsidRPr="00EB19D4" w:rsidRDefault="00D43C29" w:rsidP="00290EB6">
      <w:pPr>
        <w:adjustRightInd w:val="0"/>
        <w:snapToGrid w:val="0"/>
        <w:spacing w:line="540" w:lineRule="exact"/>
        <w:ind w:firstLineChars="200" w:firstLine="634"/>
        <w:jc w:val="left"/>
        <w:rPr>
          <w:rFonts w:ascii="仿宋_GB2312" w:hint="eastAsia"/>
          <w:b/>
          <w:szCs w:val="32"/>
        </w:rPr>
      </w:pPr>
      <w:r w:rsidRPr="00EB19D4">
        <w:rPr>
          <w:rFonts w:ascii="仿宋_GB2312" w:hint="eastAsia"/>
          <w:b/>
          <w:szCs w:val="32"/>
        </w:rPr>
        <w:t>二、组织机构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为加强对评建工作的组织领导，学校成立本科教学审核评估评建工作领导小组，全面领导、指挥、调度本科教学工作审核评估工作；对审核评估中的重大问题和相关政策措施进行专项研究、审议和决策；审定迎接审核评估的主要材料。</w:t>
      </w:r>
    </w:p>
    <w:p w:rsidR="00D43C29" w:rsidRPr="00EB19D4" w:rsidRDefault="00D43C29" w:rsidP="00290EB6">
      <w:pPr>
        <w:adjustRightInd w:val="0"/>
        <w:snapToGrid w:val="0"/>
        <w:spacing w:beforeLines="20" w:before="115" w:line="540" w:lineRule="exact"/>
        <w:ind w:firstLineChars="200" w:firstLine="634"/>
        <w:jc w:val="left"/>
        <w:rPr>
          <w:rFonts w:ascii="仿宋_GB2312" w:hint="eastAsia"/>
          <w:b/>
          <w:szCs w:val="32"/>
        </w:rPr>
      </w:pPr>
      <w:r w:rsidRPr="00EB19D4">
        <w:rPr>
          <w:rFonts w:ascii="仿宋_GB2312" w:hint="eastAsia"/>
          <w:b/>
          <w:szCs w:val="32"/>
        </w:rPr>
        <w:t>（一）评建工作领导小组</w:t>
      </w:r>
    </w:p>
    <w:p w:rsidR="00D43C29" w:rsidRPr="00EB19D4" w:rsidRDefault="00D43C29" w:rsidP="00290EB6">
      <w:pPr>
        <w:adjustRightInd w:val="0"/>
        <w:snapToGrid w:val="0"/>
        <w:spacing w:line="540" w:lineRule="exact"/>
        <w:ind w:firstLineChars="200" w:firstLine="634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b/>
          <w:szCs w:val="32"/>
        </w:rPr>
        <w:lastRenderedPageBreak/>
        <w:t>组  长</w:t>
      </w:r>
      <w:r w:rsidRPr="00EB19D4">
        <w:rPr>
          <w:rFonts w:ascii="仿宋_GB2312" w:hint="eastAsia"/>
          <w:szCs w:val="32"/>
        </w:rPr>
        <w:t>：张广军  易  红</w:t>
      </w:r>
    </w:p>
    <w:p w:rsidR="00D43C29" w:rsidRPr="00EB19D4" w:rsidRDefault="00D43C29" w:rsidP="00290EB6">
      <w:pPr>
        <w:adjustRightInd w:val="0"/>
        <w:snapToGrid w:val="0"/>
        <w:spacing w:line="540" w:lineRule="exact"/>
        <w:ind w:firstLineChars="200" w:firstLine="634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b/>
          <w:szCs w:val="32"/>
        </w:rPr>
        <w:t>副组长</w:t>
      </w:r>
      <w:r w:rsidRPr="00EB19D4">
        <w:rPr>
          <w:rFonts w:ascii="仿宋_GB2312" w:hint="eastAsia"/>
          <w:szCs w:val="32"/>
        </w:rPr>
        <w:t>：金保</w:t>
      </w:r>
      <w:r w:rsidRPr="00EB19D4">
        <w:rPr>
          <w:rFonts w:ascii="宋体" w:eastAsia="宋体" w:hAnsi="宋体" w:cs="宋体" w:hint="eastAsia"/>
          <w:szCs w:val="32"/>
        </w:rPr>
        <w:t>昇</w:t>
      </w:r>
      <w:r w:rsidRPr="00EB19D4">
        <w:rPr>
          <w:rFonts w:ascii="仿宋_GB2312" w:hint="eastAsia"/>
          <w:szCs w:val="32"/>
        </w:rPr>
        <w:t xml:space="preserve">  郑家茂</w:t>
      </w:r>
    </w:p>
    <w:p w:rsidR="00D54113" w:rsidRDefault="00D43C29" w:rsidP="00484B4B">
      <w:pPr>
        <w:adjustRightInd w:val="0"/>
        <w:snapToGrid w:val="0"/>
        <w:spacing w:line="540" w:lineRule="exact"/>
        <w:ind w:firstLineChars="200" w:firstLine="634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b/>
          <w:szCs w:val="32"/>
        </w:rPr>
        <w:t>成  员</w:t>
      </w:r>
      <w:r w:rsidR="00EB19D4" w:rsidRPr="00EA65FB">
        <w:rPr>
          <w:rFonts w:ascii="仿宋_GB2312" w:hint="eastAsia"/>
          <w:szCs w:val="32"/>
        </w:rPr>
        <w:t>：</w:t>
      </w:r>
      <w:r w:rsidR="00D54113" w:rsidRPr="008B6219">
        <w:rPr>
          <w:rFonts w:ascii="仿宋_GB2312" w:hint="eastAsia"/>
          <w:szCs w:val="32"/>
        </w:rPr>
        <w:t>刘  波</w:t>
      </w:r>
      <w:r w:rsidR="00D54113">
        <w:rPr>
          <w:rFonts w:ascii="仿宋_GB2312" w:hint="eastAsia"/>
          <w:szCs w:val="32"/>
        </w:rPr>
        <w:t xml:space="preserve">　</w:t>
      </w:r>
      <w:r w:rsidR="00D54113" w:rsidRPr="009C1E10">
        <w:rPr>
          <w:rFonts w:ascii="仿宋_GB2312" w:hint="eastAsia"/>
          <w:szCs w:val="32"/>
        </w:rPr>
        <w:t>王保平</w:t>
      </w:r>
      <w:r w:rsidR="00D54113">
        <w:rPr>
          <w:rFonts w:ascii="仿宋_GB2312" w:hint="eastAsia"/>
          <w:szCs w:val="32"/>
        </w:rPr>
        <w:t xml:space="preserve">　</w:t>
      </w:r>
      <w:r w:rsidR="00D54113" w:rsidRPr="00C96795">
        <w:rPr>
          <w:rFonts w:ascii="仿宋_GB2312" w:hint="eastAsia"/>
          <w:szCs w:val="32"/>
        </w:rPr>
        <w:t xml:space="preserve">任利剑  </w:t>
      </w:r>
      <w:r w:rsidRPr="00EB19D4">
        <w:rPr>
          <w:rFonts w:ascii="仿宋_GB2312" w:hint="eastAsia"/>
          <w:szCs w:val="32"/>
        </w:rPr>
        <w:t>丁  辉</w:t>
      </w:r>
      <w:r w:rsidR="00D54113" w:rsidRPr="008A4511">
        <w:rPr>
          <w:rFonts w:ascii="仿宋_GB2312" w:hint="eastAsia"/>
          <w:szCs w:val="32"/>
        </w:rPr>
        <w:t xml:space="preserve">  黄大卫</w:t>
      </w:r>
    </w:p>
    <w:p w:rsidR="00EB19D4" w:rsidRDefault="00D54113" w:rsidP="00D54113">
      <w:pPr>
        <w:adjustRightInd w:val="0"/>
        <w:snapToGrid w:val="0"/>
        <w:spacing w:line="540" w:lineRule="exact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　　　　　　</w:t>
      </w:r>
      <w:r w:rsidR="00D43C29" w:rsidRPr="00EB19D4">
        <w:rPr>
          <w:rFonts w:ascii="仿宋_GB2312" w:hint="eastAsia"/>
          <w:szCs w:val="32"/>
        </w:rPr>
        <w:t>吴  刚  周佑勇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="567"/>
        <w:jc w:val="left"/>
        <w:rPr>
          <w:rFonts w:ascii="仿宋_GB2312" w:hint="eastAsia"/>
          <w:b/>
          <w:szCs w:val="32"/>
        </w:rPr>
      </w:pPr>
      <w:r w:rsidRPr="00EB19D4">
        <w:rPr>
          <w:rFonts w:ascii="仿宋_GB2312" w:hint="eastAsia"/>
          <w:b/>
          <w:szCs w:val="32"/>
        </w:rPr>
        <w:t>领导小组下设评建工作办公室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="567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b/>
          <w:szCs w:val="32"/>
        </w:rPr>
        <w:t>主  任</w:t>
      </w:r>
      <w:r w:rsidRPr="00EB19D4">
        <w:rPr>
          <w:rFonts w:ascii="仿宋_GB2312" w:hint="eastAsia"/>
          <w:szCs w:val="32"/>
        </w:rPr>
        <w:t>：金保</w:t>
      </w:r>
      <w:r w:rsidRPr="00EB19D4">
        <w:rPr>
          <w:rFonts w:ascii="宋体" w:eastAsia="宋体" w:hAnsi="宋体" w:cs="宋体" w:hint="eastAsia"/>
          <w:szCs w:val="32"/>
        </w:rPr>
        <w:t>昇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="567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b/>
          <w:szCs w:val="32"/>
        </w:rPr>
        <w:t>副主任</w:t>
      </w:r>
      <w:r w:rsidRPr="00EB19D4">
        <w:rPr>
          <w:rFonts w:ascii="仿宋_GB2312" w:hint="eastAsia"/>
          <w:szCs w:val="32"/>
        </w:rPr>
        <w:t>：孙伟锋</w:t>
      </w:r>
    </w:p>
    <w:p w:rsidR="00EB19D4" w:rsidRDefault="00D43C29" w:rsidP="00290EB6">
      <w:pPr>
        <w:adjustRightInd w:val="0"/>
        <w:snapToGrid w:val="0"/>
        <w:spacing w:line="540" w:lineRule="exact"/>
        <w:ind w:firstLineChars="196" w:firstLine="62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b/>
          <w:szCs w:val="32"/>
        </w:rPr>
        <w:t>成  员</w:t>
      </w:r>
      <w:r w:rsidRPr="00EB19D4">
        <w:rPr>
          <w:rFonts w:ascii="仿宋_GB2312" w:hint="eastAsia"/>
          <w:szCs w:val="32"/>
        </w:rPr>
        <w:t>：</w:t>
      </w:r>
      <w:r w:rsidR="00EB19D4" w:rsidRPr="00EB19D4">
        <w:rPr>
          <w:rFonts w:ascii="仿宋_GB2312" w:hint="eastAsia"/>
          <w:b/>
          <w:szCs w:val="32"/>
        </w:rPr>
        <w:t>（按姓氏笔</w:t>
      </w:r>
      <w:r w:rsidR="00D54113">
        <w:rPr>
          <w:rFonts w:ascii="仿宋_GB2312" w:hint="eastAsia"/>
          <w:b/>
          <w:szCs w:val="32"/>
        </w:rPr>
        <w:t>画</w:t>
      </w:r>
      <w:r w:rsidR="00EB19D4" w:rsidRPr="00EB19D4">
        <w:rPr>
          <w:rFonts w:ascii="仿宋_GB2312" w:hint="eastAsia"/>
          <w:b/>
          <w:szCs w:val="32"/>
        </w:rPr>
        <w:t>排序）</w:t>
      </w:r>
    </w:p>
    <w:p w:rsidR="00EB19D4" w:rsidRDefault="00D43C29" w:rsidP="006707DD">
      <w:pPr>
        <w:adjustRightInd w:val="0"/>
        <w:snapToGrid w:val="0"/>
        <w:spacing w:line="540" w:lineRule="exact"/>
        <w:ind w:firstLineChars="597" w:firstLine="1886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 xml:space="preserve">毛惠西  叶智锐  冯建明  任卫时  任祖平  </w:t>
      </w:r>
    </w:p>
    <w:p w:rsidR="00EB19D4" w:rsidRDefault="00D43C29" w:rsidP="006707DD">
      <w:pPr>
        <w:adjustRightInd w:val="0"/>
        <w:snapToGrid w:val="0"/>
        <w:spacing w:line="540" w:lineRule="exact"/>
        <w:ind w:firstLineChars="597" w:firstLine="1886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刘松玉</w:t>
      </w:r>
      <w:r w:rsidR="00EB19D4">
        <w:rPr>
          <w:rFonts w:ascii="仿宋_GB2312" w:hint="eastAsia"/>
          <w:szCs w:val="32"/>
        </w:rPr>
        <w:t xml:space="preserve">  </w:t>
      </w:r>
      <w:r w:rsidRPr="00EB19D4">
        <w:rPr>
          <w:rFonts w:ascii="仿宋_GB2312" w:hint="eastAsia"/>
          <w:szCs w:val="32"/>
        </w:rPr>
        <w:t>江  汉  孙岳明  孙莉玲  吴荣顺</w:t>
      </w:r>
    </w:p>
    <w:p w:rsidR="00EB19D4" w:rsidRDefault="00D43C29" w:rsidP="006707DD">
      <w:pPr>
        <w:adjustRightInd w:val="0"/>
        <w:snapToGrid w:val="0"/>
        <w:spacing w:line="540" w:lineRule="exact"/>
        <w:ind w:firstLineChars="597" w:firstLine="1886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 xml:space="preserve">何  林  张立武  陆  挺  金志军  钟文琪  </w:t>
      </w:r>
    </w:p>
    <w:p w:rsidR="00EB19D4" w:rsidRDefault="00D43C29" w:rsidP="006707DD">
      <w:pPr>
        <w:adjustRightInd w:val="0"/>
        <w:snapToGrid w:val="0"/>
        <w:spacing w:line="540" w:lineRule="exact"/>
        <w:ind w:firstLineChars="597" w:firstLine="1886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 xml:space="preserve">姜昌金  顾建新  钱杰生  郭小明  梅汉成  </w:t>
      </w:r>
    </w:p>
    <w:p w:rsidR="00EB19D4" w:rsidRPr="00EB19D4" w:rsidRDefault="00D43C29" w:rsidP="006707DD">
      <w:pPr>
        <w:adjustRightInd w:val="0"/>
        <w:snapToGrid w:val="0"/>
        <w:spacing w:line="540" w:lineRule="exact"/>
        <w:ind w:firstLineChars="597" w:firstLine="1886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 xml:space="preserve">梁书亭  熊宏齐  滕皋军  </w:t>
      </w:r>
    </w:p>
    <w:p w:rsidR="00D43C29" w:rsidRPr="00EB19D4" w:rsidRDefault="00D43C29" w:rsidP="00290EB6">
      <w:pPr>
        <w:adjustRightInd w:val="0"/>
        <w:snapToGrid w:val="0"/>
        <w:spacing w:line="540" w:lineRule="exact"/>
        <w:ind w:firstLineChars="196" w:firstLine="62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b/>
          <w:szCs w:val="32"/>
        </w:rPr>
        <w:t>秘  书：</w:t>
      </w:r>
      <w:r w:rsidRPr="00EB19D4">
        <w:rPr>
          <w:rFonts w:ascii="仿宋_GB2312" w:hint="eastAsia"/>
          <w:szCs w:val="32"/>
        </w:rPr>
        <w:t>朱  明</w:t>
      </w:r>
    </w:p>
    <w:p w:rsidR="00D43C29" w:rsidRPr="00EB19D4" w:rsidRDefault="00273CD8" w:rsidP="00290EB6">
      <w:pPr>
        <w:adjustRightInd w:val="0"/>
        <w:snapToGrid w:val="0"/>
        <w:spacing w:line="540" w:lineRule="exact"/>
        <w:ind w:firstLineChars="200" w:firstLine="634"/>
        <w:jc w:val="left"/>
        <w:rPr>
          <w:rFonts w:ascii="仿宋_GB2312" w:hint="eastAsia"/>
          <w:szCs w:val="32"/>
        </w:rPr>
      </w:pPr>
      <w:r w:rsidRPr="001710B9">
        <w:rPr>
          <w:rFonts w:ascii="仿宋_GB2312" w:hint="eastAsia"/>
          <w:b/>
          <w:szCs w:val="32"/>
        </w:rPr>
        <w:t>评建工作办公室</w:t>
      </w:r>
      <w:r w:rsidR="00D43C29" w:rsidRPr="00EB19D4">
        <w:rPr>
          <w:rFonts w:ascii="仿宋_GB2312" w:hint="eastAsia"/>
          <w:b/>
          <w:szCs w:val="32"/>
        </w:rPr>
        <w:t>工作职责</w:t>
      </w:r>
      <w:r w:rsidR="00D43C29" w:rsidRPr="00EB19D4">
        <w:rPr>
          <w:rFonts w:ascii="仿宋_GB2312" w:hint="eastAsia"/>
          <w:szCs w:val="32"/>
        </w:rPr>
        <w:t>：按照《普通高等学校本科教学工作审核评估方案》的规定和要求，落实评建工作领导小组的各项决定，制定评建工作计划。负责评建工作方案的落实与推进、自评报告的撰写、状态数据的采集、评估支撑材料的准备、校园软硬件环境建设等各项工作；组织开展评建工作的宣传动员活动；协调解决评建过程中的各种问题；审定专家组进校考察的准备方案；发布、通报学校评估信息等。</w:t>
      </w:r>
    </w:p>
    <w:p w:rsidR="00D43C29" w:rsidRPr="00EB19D4" w:rsidRDefault="00D43C29" w:rsidP="00290EB6">
      <w:pPr>
        <w:adjustRightInd w:val="0"/>
        <w:snapToGrid w:val="0"/>
        <w:spacing w:beforeLines="20" w:before="115" w:line="540" w:lineRule="exact"/>
        <w:ind w:firstLineChars="200" w:firstLine="634"/>
        <w:jc w:val="left"/>
        <w:rPr>
          <w:rFonts w:ascii="仿宋_GB2312" w:hint="eastAsia"/>
          <w:b/>
          <w:szCs w:val="32"/>
        </w:rPr>
      </w:pPr>
      <w:r w:rsidRPr="00EB19D4">
        <w:rPr>
          <w:rFonts w:ascii="仿宋_GB2312" w:hint="eastAsia"/>
          <w:b/>
          <w:szCs w:val="32"/>
        </w:rPr>
        <w:t>（二）评建工作组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评建工作办公室设立自评报告起草组、数据与支撑材料统筹</w:t>
      </w:r>
      <w:r w:rsidRPr="00EB19D4">
        <w:rPr>
          <w:rFonts w:ascii="仿宋_GB2312" w:hint="eastAsia"/>
          <w:szCs w:val="32"/>
        </w:rPr>
        <w:lastRenderedPageBreak/>
        <w:t>组、软硬件环境建设组</w:t>
      </w:r>
      <w:r w:rsidR="00273CD8">
        <w:rPr>
          <w:rFonts w:ascii="仿宋_GB2312" w:hint="eastAsia"/>
          <w:szCs w:val="32"/>
        </w:rPr>
        <w:t>、</w:t>
      </w:r>
      <w:r w:rsidRPr="00EB19D4">
        <w:rPr>
          <w:rFonts w:ascii="仿宋_GB2312" w:hint="eastAsia"/>
          <w:szCs w:val="32"/>
        </w:rPr>
        <w:t>综合组四个工作小组。</w:t>
      </w:r>
    </w:p>
    <w:p w:rsidR="00D43C29" w:rsidRPr="00EB19D4" w:rsidRDefault="006707DD" w:rsidP="00290EB6">
      <w:pPr>
        <w:adjustRightInd w:val="0"/>
        <w:snapToGrid w:val="0"/>
        <w:spacing w:line="540" w:lineRule="exact"/>
        <w:ind w:firstLineChars="196" w:firstLine="622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b/>
          <w:szCs w:val="32"/>
        </w:rPr>
        <w:t>1.</w:t>
      </w:r>
      <w:r w:rsidR="00D43C29" w:rsidRPr="00EB19D4">
        <w:rPr>
          <w:rFonts w:ascii="仿宋_GB2312" w:hint="eastAsia"/>
          <w:b/>
          <w:szCs w:val="32"/>
        </w:rPr>
        <w:t>自评报告起草组</w:t>
      </w:r>
      <w:r w:rsidR="00D43C29" w:rsidRPr="00EB19D4">
        <w:rPr>
          <w:rFonts w:ascii="仿宋_GB2312" w:hint="eastAsia"/>
          <w:szCs w:val="32"/>
        </w:rPr>
        <w:t>：孙伟锋（组长）  张  胤（副组长）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成员单位：党办、校办、发展规划处（高教所）、人事处、学生处、团委、财务处、教务处。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工作职责：总结学校本科教学工作，凝练办学特色，负责起草评建工作相关文件，撰写、提交《自评报告》及制定整改方案。</w:t>
      </w:r>
    </w:p>
    <w:p w:rsidR="00D43C29" w:rsidRPr="00EB19D4" w:rsidRDefault="006707DD" w:rsidP="00290EB6">
      <w:pPr>
        <w:adjustRightInd w:val="0"/>
        <w:snapToGrid w:val="0"/>
        <w:spacing w:line="540" w:lineRule="exact"/>
        <w:ind w:firstLineChars="196" w:firstLine="622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b/>
          <w:szCs w:val="32"/>
        </w:rPr>
        <w:t>2.</w:t>
      </w:r>
      <w:r w:rsidR="00D43C29" w:rsidRPr="00EB19D4">
        <w:rPr>
          <w:rFonts w:ascii="仿宋_GB2312" w:hint="eastAsia"/>
          <w:b/>
          <w:szCs w:val="32"/>
        </w:rPr>
        <w:t>数据与支撑材料统筹组</w:t>
      </w:r>
      <w:r w:rsidR="00D43C29" w:rsidRPr="00EB19D4">
        <w:rPr>
          <w:rFonts w:ascii="仿宋_GB2312" w:hint="eastAsia"/>
          <w:szCs w:val="32"/>
        </w:rPr>
        <w:t>：梅汉成（组长）  吴  涓（副组长）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成员单位：发展规划处、人事处、学生处、实验室与设备管理处、网络信息中心、教务处。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工作职责：负责学校本科教学状态数据库的建设，完成学校《教学基本状态数据分析报告》的撰写，组织教学文档建设及支撑材料的整理；结合自评报告，及时分析数据，提出改进建议，负责教学状态数据的上报。</w:t>
      </w:r>
    </w:p>
    <w:p w:rsidR="00D43C29" w:rsidRPr="00EB19D4" w:rsidRDefault="00D43C29" w:rsidP="00290EB6">
      <w:pPr>
        <w:adjustRightInd w:val="0"/>
        <w:snapToGrid w:val="0"/>
        <w:spacing w:line="540" w:lineRule="exact"/>
        <w:ind w:firstLineChars="196" w:firstLine="62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b/>
          <w:szCs w:val="32"/>
        </w:rPr>
        <w:t>3.软硬件环境建设组：</w:t>
      </w:r>
      <w:r w:rsidRPr="00EB19D4">
        <w:rPr>
          <w:rFonts w:ascii="仿宋_GB2312" w:hint="eastAsia"/>
          <w:szCs w:val="32"/>
        </w:rPr>
        <w:t xml:space="preserve">梁书亭（组长）  孙莉玲（副组长） 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成员单位：学生处、总务处、设备处、团委、教育技术中心、宣传部、图书馆、档案馆、人事处、教师教学发展中心、教务处。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="550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工作职责：负责学校软硬件环境的优化与整治，基本办学设施的升级更新，师风建设，学风建设等。</w:t>
      </w:r>
    </w:p>
    <w:p w:rsidR="00D43C29" w:rsidRPr="00EB19D4" w:rsidRDefault="00D43C29" w:rsidP="00290EB6">
      <w:pPr>
        <w:adjustRightInd w:val="0"/>
        <w:snapToGrid w:val="0"/>
        <w:spacing w:line="540" w:lineRule="exact"/>
        <w:ind w:firstLineChars="200" w:firstLine="634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b/>
          <w:szCs w:val="32"/>
        </w:rPr>
        <w:t>4.综合组</w:t>
      </w:r>
      <w:r w:rsidRPr="00EB19D4">
        <w:rPr>
          <w:rFonts w:ascii="仿宋_GB2312" w:hint="eastAsia"/>
          <w:szCs w:val="32"/>
        </w:rPr>
        <w:t xml:space="preserve">：金志军（组长） 冯建明（副组长）　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成员单位：党办、校办、监察处、总务处、教务处。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工作职责：负责协调评建过程中的各项问题，负责评估专家进校接待安排等事宜。负责评建过程中的检查和督促工作。</w:t>
      </w:r>
    </w:p>
    <w:p w:rsidR="00D43C29" w:rsidRPr="00EB19D4" w:rsidRDefault="00D43C29" w:rsidP="00290EB6">
      <w:pPr>
        <w:adjustRightInd w:val="0"/>
        <w:snapToGrid w:val="0"/>
        <w:spacing w:beforeLines="20" w:before="115" w:line="540" w:lineRule="exact"/>
        <w:ind w:firstLineChars="200" w:firstLine="634"/>
        <w:jc w:val="left"/>
        <w:rPr>
          <w:rFonts w:ascii="仿宋_GB2312" w:hint="eastAsia"/>
          <w:b/>
          <w:szCs w:val="32"/>
        </w:rPr>
      </w:pPr>
      <w:r w:rsidRPr="00EB19D4">
        <w:rPr>
          <w:rFonts w:ascii="仿宋_GB2312" w:hint="eastAsia"/>
          <w:b/>
          <w:szCs w:val="32"/>
        </w:rPr>
        <w:lastRenderedPageBreak/>
        <w:t>（三）学院成立评建工作组</w:t>
      </w:r>
    </w:p>
    <w:p w:rsidR="00206223" w:rsidRPr="00EB19D4" w:rsidRDefault="00D43C29" w:rsidP="00484B4B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b/>
          <w:szCs w:val="32"/>
        </w:rPr>
      </w:pPr>
      <w:r w:rsidRPr="00EB19D4">
        <w:rPr>
          <w:rFonts w:ascii="仿宋_GB2312" w:hint="eastAsia"/>
          <w:szCs w:val="32"/>
        </w:rPr>
        <w:t>学院评建工作组由学院院长、党委书记、教学副院长、副书记、教务员、教学秘书等组成，明确学院评建工作联系人，报校评建</w:t>
      </w:r>
      <w:r w:rsidR="006324E3">
        <w:rPr>
          <w:rFonts w:ascii="仿宋_GB2312" w:hint="eastAsia"/>
          <w:szCs w:val="32"/>
        </w:rPr>
        <w:t>工作</w:t>
      </w:r>
      <w:r w:rsidRPr="00EB19D4">
        <w:rPr>
          <w:rFonts w:ascii="仿宋_GB2312" w:hint="eastAsia"/>
          <w:szCs w:val="32"/>
        </w:rPr>
        <w:t>办公室备案。各学院要根据学校评建工作的统一部署开展工作，重点是建立工作机制，落实评建任务，强化教学工作和教学档案的规范，配合做好教学基本数据采集和相关支撑材料的收集和整理。</w:t>
      </w:r>
    </w:p>
    <w:p w:rsidR="00D43C29" w:rsidRPr="00EB19D4" w:rsidRDefault="00D43C29" w:rsidP="00290EB6">
      <w:pPr>
        <w:adjustRightInd w:val="0"/>
        <w:snapToGrid w:val="0"/>
        <w:spacing w:line="540" w:lineRule="exact"/>
        <w:ind w:firstLineChars="196" w:firstLine="622"/>
        <w:rPr>
          <w:rFonts w:ascii="仿宋_GB2312" w:hint="eastAsia"/>
          <w:b/>
          <w:szCs w:val="32"/>
        </w:rPr>
      </w:pPr>
      <w:r w:rsidRPr="00EB19D4">
        <w:rPr>
          <w:rFonts w:ascii="仿宋_GB2312" w:hint="eastAsia"/>
          <w:b/>
          <w:szCs w:val="32"/>
        </w:rPr>
        <w:t>三、进程安排表</w:t>
      </w:r>
    </w:p>
    <w:tbl>
      <w:tblPr>
        <w:tblW w:w="8620" w:type="dxa"/>
        <w:jc w:val="center"/>
        <w:tblLook w:val="04A0" w:firstRow="1" w:lastRow="0" w:firstColumn="1" w:lastColumn="0" w:noHBand="0" w:noVBand="1"/>
      </w:tblPr>
      <w:tblGrid>
        <w:gridCol w:w="1575"/>
        <w:gridCol w:w="5528"/>
        <w:gridCol w:w="1517"/>
      </w:tblGrid>
      <w:tr w:rsidR="00D43C29" w:rsidRPr="00EB19D4" w:rsidTr="00E45293">
        <w:trPr>
          <w:trHeight w:val="567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6707DD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6707DD">
              <w:rPr>
                <w:rFonts w:ascii="仿宋_GB2312" w:hint="eastAsia"/>
                <w:b/>
                <w:bCs/>
                <w:szCs w:val="32"/>
              </w:rPr>
              <w:t>时  间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6707DD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6707DD">
              <w:rPr>
                <w:rFonts w:ascii="仿宋_GB2312" w:hint="eastAsia"/>
                <w:b/>
                <w:bCs/>
                <w:szCs w:val="32"/>
              </w:rPr>
              <w:t>工作任务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6707DD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6707DD">
              <w:rPr>
                <w:rFonts w:ascii="仿宋_GB2312" w:hint="eastAsia"/>
                <w:b/>
                <w:bCs/>
                <w:szCs w:val="32"/>
              </w:rPr>
              <w:t>负责单位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4月1日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学校正式行文成立评建工作组织机构，召开动员大会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680"/>
          <w:jc w:val="center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4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4月10日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相关部门及学院确定评建工作责任人及联络员等，评建人员、经费、场地等落实到位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各相关单位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组织业务培训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4月30日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各学院提交学院或专业《审核评估自评报告》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各学院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各教学单位教学档案自查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各教学单位</w:t>
            </w:r>
          </w:p>
        </w:tc>
      </w:tr>
      <w:tr w:rsidR="00D43C29" w:rsidRPr="00EB19D4" w:rsidTr="00E45293">
        <w:trPr>
          <w:trHeight w:val="680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自评报告起草组组织讨论学校的办学定位、办学理念、发展目标和办学特色等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5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5月20日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lastRenderedPageBreak/>
              <w:t>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lastRenderedPageBreak/>
              <w:t>各牵头单位统稿完成分项自评报告和</w:t>
            </w: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lastRenderedPageBreak/>
              <w:t>支撑材料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lastRenderedPageBreak/>
              <w:t>相关部门</w:t>
            </w:r>
          </w:p>
        </w:tc>
      </w:tr>
      <w:tr w:rsidR="00D43C29" w:rsidRPr="00EB19D4" w:rsidTr="00E45293">
        <w:trPr>
          <w:trHeight w:val="680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5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lastRenderedPageBreak/>
                <w:t>5月30日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有关部门采集、整理、复核教学状态数据，各有关单位初步完成各自负责部分的自评报告和支撑材料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相关部门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6月25日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第一次对各学院、各教学单位的教学档案进行全面检查，提出整改意见，学院和教学单位根据专家意见进行整改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68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7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7月30日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审定教学基本状态数据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领导小组</w:t>
            </w:r>
          </w:p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68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8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8月20日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审定自评报告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领导小组</w:t>
            </w:r>
          </w:p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68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第二次检查，查阅相关资料，实地考察，提出整改意见，相关部门和学院根据专家意见进行整改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软硬件环境建设、优化完成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9月15日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填报管理信息系统中相关材料及专家案头材料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9月30日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评建办及相关单位完成支撑材料，并提交电子目录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10月15日</w:t>
              </w:r>
            </w:smartTag>
            <w:r w:rsidRPr="00EB19D4">
              <w:rPr>
                <w:rFonts w:ascii="仿宋_GB2312" w:hint="eastAsia"/>
                <w:color w:val="000000"/>
                <w:szCs w:val="32"/>
              </w:rPr>
              <w:t>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再次检查各项工作就位情况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评建办</w:t>
            </w:r>
          </w:p>
        </w:tc>
      </w:tr>
      <w:tr w:rsidR="00D43C29" w:rsidRPr="00EB19D4" w:rsidTr="00E45293">
        <w:trPr>
          <w:trHeight w:val="454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0"/>
                <w:attr w:name="Year" w:val="2017"/>
              </w:smartTagPr>
              <w:r w:rsidRPr="00EB19D4">
                <w:rPr>
                  <w:rFonts w:ascii="仿宋_GB2312" w:hint="eastAsia"/>
                  <w:color w:val="000000"/>
                  <w:szCs w:val="32"/>
                </w:rPr>
                <w:t>10月30日</w:t>
              </w:r>
            </w:smartTag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rPr>
                <w:rFonts w:ascii="仿宋_GB2312" w:hAnsi="仿宋" w:cs="宋体" w:hint="eastAsia"/>
                <w:color w:val="000000"/>
                <w:szCs w:val="32"/>
              </w:rPr>
            </w:pPr>
            <w:r w:rsidRPr="00EB19D4">
              <w:rPr>
                <w:rFonts w:ascii="仿宋_GB2312" w:hAnsi="仿宋" w:cs="宋体" w:hint="eastAsia"/>
                <w:color w:val="000000"/>
                <w:szCs w:val="32"/>
              </w:rPr>
              <w:t>迎接教育部专家组进校考察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pacing w:line="540" w:lineRule="exact"/>
              <w:jc w:val="left"/>
              <w:rPr>
                <w:rFonts w:ascii="仿宋_GB2312" w:hint="eastAsia"/>
                <w:color w:val="000000"/>
                <w:szCs w:val="32"/>
              </w:rPr>
            </w:pPr>
          </w:p>
        </w:tc>
      </w:tr>
    </w:tbl>
    <w:p w:rsidR="00D43C29" w:rsidRPr="00EB19D4" w:rsidRDefault="006707DD" w:rsidP="006707DD">
      <w:pPr>
        <w:adjustRightInd w:val="0"/>
        <w:snapToGrid w:val="0"/>
        <w:spacing w:line="540" w:lineRule="exact"/>
        <w:jc w:val="left"/>
        <w:rPr>
          <w:rFonts w:ascii="仿宋_GB2312" w:hAnsi="仿宋" w:hint="eastAsia"/>
          <w:b/>
          <w:szCs w:val="32"/>
        </w:rPr>
      </w:pPr>
      <w:r>
        <w:rPr>
          <w:rFonts w:ascii="仿宋_GB2312" w:hint="eastAsia"/>
          <w:szCs w:val="32"/>
        </w:rPr>
        <w:lastRenderedPageBreak/>
        <w:t xml:space="preserve">    </w:t>
      </w:r>
      <w:r w:rsidR="00D43C29" w:rsidRPr="00EB19D4">
        <w:rPr>
          <w:rFonts w:ascii="仿宋_GB2312" w:hAnsi="仿宋" w:hint="eastAsia"/>
          <w:b/>
          <w:szCs w:val="32"/>
        </w:rPr>
        <w:t>四、工作要求</w:t>
      </w:r>
    </w:p>
    <w:p w:rsidR="00D43C29" w:rsidRPr="00EB19D4" w:rsidRDefault="006707DD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1.</w:t>
      </w:r>
      <w:r w:rsidR="00D43C29" w:rsidRPr="00EB19D4">
        <w:rPr>
          <w:rFonts w:ascii="仿宋_GB2312" w:hint="eastAsia"/>
          <w:szCs w:val="32"/>
        </w:rPr>
        <w:t>审核评估是对学校教学建设和人才培养工作的全面检验，也是学校认真总结经验、查找问题、促进发展的难得机遇。全体教职员工务必充分认识评估工作的目的、意义和作用，深刻理解审核评估的内涵，以开放的心胸</w:t>
      </w:r>
      <w:r w:rsidR="006324E3">
        <w:rPr>
          <w:rFonts w:ascii="仿宋_GB2312" w:hint="eastAsia"/>
          <w:szCs w:val="32"/>
        </w:rPr>
        <w:t>、</w:t>
      </w:r>
      <w:r w:rsidR="00D43C29" w:rsidRPr="00EB19D4">
        <w:rPr>
          <w:rFonts w:ascii="仿宋_GB2312" w:hint="eastAsia"/>
          <w:szCs w:val="32"/>
        </w:rPr>
        <w:t>学习的态度全力投入评估建设工作中。</w:t>
      </w:r>
    </w:p>
    <w:p w:rsidR="00D43C29" w:rsidRPr="00EB19D4" w:rsidRDefault="006707DD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2.</w:t>
      </w:r>
      <w:r w:rsidR="00D43C29" w:rsidRPr="00EB19D4">
        <w:rPr>
          <w:rFonts w:ascii="仿宋_GB2312" w:hint="eastAsia"/>
          <w:szCs w:val="32"/>
        </w:rPr>
        <w:t>评建工作人人有责。评估建设工作涉及面广，内容繁杂。各</w:t>
      </w:r>
      <w:r w:rsidR="006324E3" w:rsidRPr="002D5B64">
        <w:rPr>
          <w:rFonts w:ascii="仿宋_GB2312" w:hint="eastAsia"/>
          <w:szCs w:val="32"/>
        </w:rPr>
        <w:t>部门</w:t>
      </w:r>
      <w:r w:rsidR="006324E3" w:rsidRPr="001710A1">
        <w:rPr>
          <w:rFonts w:ascii="仿宋_GB2312" w:hint="eastAsia"/>
          <w:szCs w:val="32"/>
        </w:rPr>
        <w:t>、</w:t>
      </w:r>
      <w:r w:rsidR="00D43C29" w:rsidRPr="00EB19D4">
        <w:rPr>
          <w:rFonts w:ascii="仿宋_GB2312" w:hint="eastAsia"/>
          <w:szCs w:val="32"/>
        </w:rPr>
        <w:t>单位要在学校审核评估领导小组的统一领导下，从全局出发，树立大局意识、责任意识，相互协作，互相支持。以高度责任感和使命感，完成状态数据填报、自评报告撰写、支撑材料整理和教学条件改善等工作，确保数据准确、材料完备，确保按照时间节点完成各项工作任务，确保高质量完成评估任务。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3.围绕审核评估范围，对照审核项目、审核要素以及审核要点，各职能部门应在寻找差距的基础上提出有针对性的整改工作计划；各学院要根据人才培养目标，围绕教学条件、教学过程、教学效果进行自评，包括学科专业评估、课程评估、实验室评估等内容，要特别注重学生学习效果评价、教学资源使用效率评价及用人单位对人才培养质量评价，并制定学院具体的整改方案。各</w:t>
      </w:r>
      <w:r w:rsidR="006324E3" w:rsidRPr="005A3CE6">
        <w:rPr>
          <w:rFonts w:ascii="仿宋_GB2312" w:hint="eastAsia"/>
          <w:szCs w:val="32"/>
        </w:rPr>
        <w:t>部门</w:t>
      </w:r>
      <w:r w:rsidR="006324E3" w:rsidRPr="000C235B">
        <w:rPr>
          <w:rFonts w:ascii="仿宋_GB2312" w:hint="eastAsia"/>
          <w:szCs w:val="32"/>
        </w:rPr>
        <w:t>、</w:t>
      </w:r>
      <w:r w:rsidRPr="00EB19D4">
        <w:rPr>
          <w:rFonts w:ascii="仿宋_GB2312" w:hint="eastAsia"/>
          <w:szCs w:val="32"/>
        </w:rPr>
        <w:t>单位要确保将各项措施落到实处，把评估及持续改进工作融入并体现在日常工作之中。</w:t>
      </w:r>
    </w:p>
    <w:p w:rsidR="00EB19D4" w:rsidRPr="00EB19D4" w:rsidRDefault="006707DD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4.</w:t>
      </w:r>
      <w:r w:rsidR="00D43C29" w:rsidRPr="00EB19D4">
        <w:rPr>
          <w:rFonts w:ascii="仿宋_GB2312" w:hint="eastAsia"/>
          <w:szCs w:val="32"/>
        </w:rPr>
        <w:t>各</w:t>
      </w:r>
      <w:r w:rsidR="006324E3" w:rsidRPr="00D139E5">
        <w:rPr>
          <w:rFonts w:ascii="仿宋_GB2312" w:hint="eastAsia"/>
          <w:szCs w:val="32"/>
        </w:rPr>
        <w:t>部门</w:t>
      </w:r>
      <w:r w:rsidR="006324E3" w:rsidRPr="004A4706">
        <w:rPr>
          <w:rFonts w:ascii="仿宋_GB2312" w:hint="eastAsia"/>
          <w:szCs w:val="32"/>
        </w:rPr>
        <w:t>、</w:t>
      </w:r>
      <w:r w:rsidR="00D43C29" w:rsidRPr="00EB19D4">
        <w:rPr>
          <w:rFonts w:ascii="仿宋_GB2312" w:hint="eastAsia"/>
          <w:szCs w:val="32"/>
        </w:rPr>
        <w:t>单位要以此次评建工作为契机，进一步落实人才培养中心地位，健全有效的质量保障机制，建立不断完善的持续改进机制，促进学校人才培养质量的不断提高，为将我校早日建</w:t>
      </w:r>
      <w:r w:rsidR="00D43C29" w:rsidRPr="00EB19D4">
        <w:rPr>
          <w:rFonts w:ascii="仿宋_GB2312" w:hint="eastAsia"/>
          <w:szCs w:val="32"/>
        </w:rPr>
        <w:lastRenderedPageBreak/>
        <w:t>成世界一流大学齐心协力，共同奋进。</w:t>
      </w:r>
    </w:p>
    <w:p w:rsidR="00D43C29" w:rsidRPr="00EB19D4" w:rsidRDefault="00D43C29" w:rsidP="00290EB6">
      <w:pPr>
        <w:adjustRightInd w:val="0"/>
        <w:snapToGrid w:val="0"/>
        <w:spacing w:line="540" w:lineRule="exact"/>
        <w:ind w:firstLineChars="196" w:firstLine="622"/>
        <w:jc w:val="left"/>
        <w:rPr>
          <w:rFonts w:ascii="仿宋_GB2312" w:hint="eastAsia"/>
          <w:b/>
          <w:szCs w:val="32"/>
        </w:rPr>
      </w:pPr>
      <w:r w:rsidRPr="00EB19D4">
        <w:rPr>
          <w:rFonts w:ascii="仿宋_GB2312" w:hint="eastAsia"/>
          <w:b/>
          <w:szCs w:val="32"/>
        </w:rPr>
        <w:t>五、任务分解表</w:t>
      </w:r>
    </w:p>
    <w:p w:rsidR="006707DD" w:rsidRDefault="00D43C29" w:rsidP="006707DD">
      <w:pPr>
        <w:adjustRightInd w:val="0"/>
        <w:snapToGrid w:val="0"/>
        <w:spacing w:line="540" w:lineRule="exact"/>
        <w:ind w:firstLineChars="200" w:firstLine="632"/>
        <w:jc w:val="left"/>
        <w:rPr>
          <w:rFonts w:ascii="仿宋_GB2312" w:hint="eastAsia"/>
          <w:szCs w:val="32"/>
        </w:rPr>
      </w:pPr>
      <w:r w:rsidRPr="00EB19D4">
        <w:rPr>
          <w:rFonts w:ascii="仿宋_GB2312" w:hint="eastAsia"/>
          <w:szCs w:val="32"/>
        </w:rPr>
        <w:t>根据审核评估范围和内容，将评建工作任务进行分解，分别由相关部门负责建设方案的制定、数据的填报、支撑材料的收集和整理等各项工作。具体任务分解见下表：</w:t>
      </w:r>
    </w:p>
    <w:p w:rsidR="00D43C29" w:rsidRPr="00EB19D4" w:rsidRDefault="00D43C29" w:rsidP="006707DD">
      <w:pPr>
        <w:adjustRightInd w:val="0"/>
        <w:snapToGrid w:val="0"/>
        <w:spacing w:line="540" w:lineRule="exact"/>
        <w:ind w:firstLine="420"/>
        <w:jc w:val="center"/>
        <w:rPr>
          <w:rFonts w:ascii="仿宋_GB2312" w:hAnsi="宋体" w:hint="eastAsia"/>
          <w:b/>
          <w:szCs w:val="32"/>
        </w:rPr>
      </w:pPr>
      <w:r w:rsidRPr="00EB19D4">
        <w:rPr>
          <w:rFonts w:ascii="仿宋_GB2312" w:hAnsi="宋体" w:hint="eastAsia"/>
          <w:b/>
          <w:szCs w:val="32"/>
        </w:rPr>
        <w:t>教育部本科教学工作审核评估任务分解一览表</w:t>
      </w:r>
    </w:p>
    <w:tbl>
      <w:tblPr>
        <w:tblW w:w="9552" w:type="dxa"/>
        <w:jc w:val="center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1081"/>
        <w:gridCol w:w="4852"/>
        <w:gridCol w:w="1169"/>
        <w:gridCol w:w="1549"/>
      </w:tblGrid>
      <w:tr w:rsidR="00D43C29" w:rsidRPr="00EB19D4" w:rsidTr="00E45293">
        <w:trPr>
          <w:trHeight w:val="624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D43C29" w:rsidRPr="00EB19D4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EB19D4">
              <w:rPr>
                <w:rFonts w:ascii="仿宋_GB2312" w:hint="eastAsia"/>
                <w:b/>
                <w:bCs/>
                <w:szCs w:val="32"/>
              </w:rPr>
              <w:t>审核</w:t>
            </w:r>
          </w:p>
          <w:p w:rsidR="00D43C29" w:rsidRPr="00EB19D4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EB19D4">
              <w:rPr>
                <w:rFonts w:ascii="仿宋_GB2312" w:hint="eastAsia"/>
                <w:b/>
                <w:bCs/>
                <w:szCs w:val="32"/>
              </w:rPr>
              <w:t>项目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06223" w:rsidRPr="00EB19D4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EB19D4">
              <w:rPr>
                <w:rFonts w:ascii="仿宋_GB2312" w:hint="eastAsia"/>
                <w:b/>
                <w:bCs/>
                <w:szCs w:val="32"/>
              </w:rPr>
              <w:t>审核</w:t>
            </w:r>
          </w:p>
          <w:p w:rsidR="00D43C29" w:rsidRPr="00EB19D4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EB19D4">
              <w:rPr>
                <w:rFonts w:ascii="仿宋_GB2312" w:hint="eastAsia"/>
                <w:b/>
                <w:bCs/>
                <w:szCs w:val="32"/>
              </w:rPr>
              <w:t>要素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EB19D4">
              <w:rPr>
                <w:rFonts w:ascii="仿宋_GB2312" w:hint="eastAsia"/>
                <w:b/>
                <w:bCs/>
                <w:szCs w:val="32"/>
              </w:rPr>
              <w:t>审核要点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43C29" w:rsidRPr="00EB19D4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EB19D4">
              <w:rPr>
                <w:rFonts w:ascii="仿宋_GB2312" w:hint="eastAsia"/>
                <w:b/>
                <w:bCs/>
                <w:szCs w:val="32"/>
              </w:rPr>
              <w:t>牵头</w:t>
            </w:r>
          </w:p>
          <w:p w:rsidR="00D43C29" w:rsidRPr="00EB19D4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EB19D4">
              <w:rPr>
                <w:rFonts w:ascii="仿宋_GB2312" w:hint="eastAsia"/>
                <w:b/>
                <w:bCs/>
                <w:szCs w:val="32"/>
              </w:rPr>
              <w:t>单位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43C29" w:rsidRPr="00EB19D4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EB19D4">
              <w:rPr>
                <w:rFonts w:ascii="仿宋_GB2312" w:hint="eastAsia"/>
                <w:b/>
                <w:bCs/>
                <w:szCs w:val="32"/>
              </w:rPr>
              <w:t>参与</w:t>
            </w:r>
          </w:p>
          <w:p w:rsidR="00D43C29" w:rsidRPr="00EB19D4" w:rsidRDefault="00D43C29" w:rsidP="006707DD">
            <w:pPr>
              <w:adjustRightInd w:val="0"/>
              <w:snapToGrid w:val="0"/>
              <w:spacing w:line="54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EB19D4">
              <w:rPr>
                <w:rFonts w:ascii="仿宋_GB2312" w:hint="eastAsia"/>
                <w:b/>
                <w:bCs/>
                <w:szCs w:val="32"/>
              </w:rPr>
              <w:t>单位</w:t>
            </w:r>
          </w:p>
        </w:tc>
      </w:tr>
      <w:tr w:rsidR="00D43C29" w:rsidRPr="00EB19D4" w:rsidTr="00E45293">
        <w:trPr>
          <w:trHeight w:val="680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1.定位与目标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1.1办学定位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ind w:leftChars="-20" w:left="-63" w:rightChars="-20" w:right="-63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(1)学校办学方向、办学定位及确定依据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ind w:leftChars="-20" w:left="-63" w:rightChars="-20" w:right="-63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(2)办学定位在学校发展规划中的体现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党办、校办（1、3、5、6、7、8）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发展规划处（1、2）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教务处（3、4、8）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高教所（8）</w:t>
            </w:r>
          </w:p>
        </w:tc>
      </w:tr>
      <w:tr w:rsidR="00D43C29" w:rsidRPr="00EB19D4" w:rsidTr="00E45293">
        <w:trPr>
          <w:trHeight w:val="624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1.2培养目标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ind w:leftChars="-20" w:left="-63" w:rightChars="-20" w:right="-63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(3)学校人才培养总目标及确定依据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ind w:leftChars="-20" w:left="-63" w:rightChars="-20" w:right="-63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(4)专业培养目标、标准及确定依据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206223">
        <w:trPr>
          <w:trHeight w:val="1077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1.3人才培养中心地位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ind w:leftChars="-20" w:left="-63" w:rightChars="-20" w:right="-63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(5)落实学校人才培养中心地位的政策与措施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ind w:leftChars="-20" w:left="-63" w:rightChars="-20" w:right="-63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(6)人才培养中心地位的体现与效果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ind w:leftChars="-20" w:left="-63" w:rightChars="-20" w:right="-63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(7)学校领导对本科教学的重视情况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206223">
        <w:trPr>
          <w:trHeight w:val="397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ind w:leftChars="-20" w:left="-63" w:rightChars="-20" w:right="-63" w:firstLineChars="350" w:firstLine="1106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(8)自选特色项目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206223">
        <w:trPr>
          <w:trHeight w:val="624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2.教</w:t>
            </w:r>
            <w:r w:rsidRPr="00EB19D4">
              <w:rPr>
                <w:rFonts w:ascii="仿宋_GB2312" w:hint="eastAsia"/>
                <w:szCs w:val="32"/>
              </w:rPr>
              <w:lastRenderedPageBreak/>
              <w:t>师队伍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2.1数</w:t>
            </w:r>
            <w:r w:rsidRPr="00EB19D4">
              <w:rPr>
                <w:rFonts w:ascii="仿宋_GB2312" w:hint="eastAsia"/>
                <w:szCs w:val="32"/>
              </w:rPr>
              <w:lastRenderedPageBreak/>
              <w:t>量与结构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(9)师资队伍的数量与结构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(10)师资队伍建设规划及发展态势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人事处</w:t>
            </w:r>
            <w:r w:rsidRPr="00EB19D4">
              <w:rPr>
                <w:rFonts w:ascii="仿宋_GB2312" w:hint="eastAsia"/>
                <w:szCs w:val="32"/>
              </w:rPr>
              <w:lastRenderedPageBreak/>
              <w:t>（9、10、11、12、15、16）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教务处</w:t>
            </w:r>
            <w:r w:rsidRPr="00EB19D4">
              <w:rPr>
                <w:rFonts w:ascii="仿宋_GB2312" w:hint="eastAsia"/>
                <w:szCs w:val="32"/>
              </w:rPr>
              <w:lastRenderedPageBreak/>
              <w:t>（11、13、14）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教师教学发展中心（12、15、16）</w:t>
            </w:r>
          </w:p>
        </w:tc>
      </w:tr>
      <w:tr w:rsidR="00D43C29" w:rsidRPr="00EB19D4" w:rsidTr="00206223">
        <w:trPr>
          <w:trHeight w:val="680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2.2教育教学水平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(11)专任教师的专业水平与教学能力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(12)学校师德师风建设措施与效果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206223">
        <w:trPr>
          <w:trHeight w:val="680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2.3教师教学投入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(13)教授、副教授为本科生上课情况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(14)教师开展教学研究、参与教学改革与建设情况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746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2.4教师发展与服务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(15)提升教师教学能力和专业水平的政策措施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(16)服务教师职业生涯发展的政策措施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206223">
        <w:trPr>
          <w:trHeight w:val="1020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3.教学资源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3.1教学经费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(17)教学经费投入及保障机制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(18)学校教学经费年度变化情况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(19)教学经费分配方式、比例及使用效益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教务处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（19、20、21、22、23、24、25、26、27、28、29、</w:t>
            </w:r>
            <w:r w:rsidRPr="00EB19D4">
              <w:rPr>
                <w:rFonts w:ascii="仿宋_GB2312" w:hint="eastAsia"/>
                <w:szCs w:val="32"/>
              </w:rPr>
              <w:lastRenderedPageBreak/>
              <w:t>30）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财务处（17、18、19）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实验室与设备管理处（20、21、30）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总务处（20）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网络信息中心（22）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国际合作处（29）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发展委员会（30、31）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教育技术中心（20、22）</w:t>
            </w:r>
          </w:p>
        </w:tc>
      </w:tr>
      <w:tr w:rsidR="00D43C29" w:rsidRPr="00EB19D4" w:rsidTr="00E45293">
        <w:trPr>
          <w:trHeight w:val="992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3.2教学设施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(20)教学设施满足教学需要情况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(21)教学、科研设施的开放程度及利用情况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(22)教学信息化条件及资源建设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206223">
        <w:trPr>
          <w:trHeight w:val="1134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3.3专业设置与培养方案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(23)专业建设规划与执行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(24)专业设置与结构调整，优势专业与新专业建设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(25)培养方案的制定、执行与调整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989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3.4课程资源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(26)课程建设规划与执行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(27)课程的数量、结构及优质课程资源建设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(28)教材建设与选用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992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3.5社会资源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(29)合作办学、合作育人的措施与效果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(30)共建教学资源情况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(31)社会捐赠情况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907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4.培养过程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4.1教学改革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(32)教学改革的总体思路及政策措施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(33)人才培养模式改革，人才培养体制、机制改革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(34)教学及管理信息化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教务处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（32、33、34、35、36、37、38、</w:t>
            </w:r>
            <w:r w:rsidRPr="00EB19D4">
              <w:rPr>
                <w:rFonts w:ascii="仿宋_GB2312" w:hint="eastAsia"/>
                <w:szCs w:val="32"/>
              </w:rPr>
              <w:lastRenderedPageBreak/>
              <w:t>39、40、41、42、43、44）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学生处（37、42）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实验室与设备管理处（40）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团委（42、43）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国际合作处（44）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海外教育学院（44）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教师教学发展中心（37）</w:t>
            </w:r>
          </w:p>
        </w:tc>
      </w:tr>
      <w:tr w:rsidR="00D43C29" w:rsidRPr="00EB19D4" w:rsidTr="00E45293">
        <w:trPr>
          <w:trHeight w:val="1319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4.2课堂教学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(35)教学大纲的制订与执行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(36)教学内容对人才培养目标的体现，科研转化教学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(37)教师教学方法，学生学习方式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(38)考试考核的方式方法及管理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1191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4.3实践教学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(39)实践教学体系建设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(40)实验教学与实验室开放情况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(41)实习实训、社会实践、毕业设计（论文）的落实及效果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907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4.4第二课堂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(42)第二课堂育人体系建设与保障措施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(43)社团建设与校园文化、科技活动及育人效果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(44)学生国内外交流学习情况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907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5.学生发展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5.1招生及生源情况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(45)学校总体生源状况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(46)各专业生源数量及特征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学生处（45、46、47、48、49、50、51、52、53、54）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教务处（47、48、50、51）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团委（47、48、49、51）</w:t>
            </w:r>
          </w:p>
        </w:tc>
      </w:tr>
      <w:tr w:rsidR="00D43C29" w:rsidRPr="00EB19D4" w:rsidTr="00E45293">
        <w:trPr>
          <w:trHeight w:val="907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5.2学生指导与</w:t>
            </w:r>
            <w:r w:rsidRPr="00EB19D4">
              <w:rPr>
                <w:rFonts w:ascii="仿宋_GB2312" w:hint="eastAsia"/>
                <w:szCs w:val="32"/>
              </w:rPr>
              <w:lastRenderedPageBreak/>
              <w:t>服务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lastRenderedPageBreak/>
              <w:t>(47)学生指导与服务的内容及效果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(48)学生指导与服务的组织与条</w:t>
            </w:r>
            <w:r w:rsidRPr="00EB19D4">
              <w:rPr>
                <w:rFonts w:ascii="仿宋_GB2312" w:hint="eastAsia"/>
                <w:szCs w:val="32"/>
              </w:rPr>
              <w:lastRenderedPageBreak/>
              <w:t>件保障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(49)学生对指导与服务的评价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992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5.3学风与学习效果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(50)学风建设的措施与效果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(51)学生学业成绩及综合素质表现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(52)学生对自我学习与成长的满意度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680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5.4就业与发展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(53)毕业生就业率与职业发展情况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(54)用人单位对毕业生评价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825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6.质量保障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6.1教学质量保障体系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(55)质量标准建设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(56)学校质量保障模式及体系结构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(57)质量保障体系的组织、制度建设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(58)教学质量管理队伍建设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教务处（55、56、57、58、59、61、62、63、64、65）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教师教学发展中心（57、58、59、60、62、63、65）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发展规划处（61、62）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jc w:val="lef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校办（63）</w:t>
            </w:r>
          </w:p>
        </w:tc>
      </w:tr>
      <w:tr w:rsidR="00D43C29" w:rsidRPr="00EB19D4" w:rsidTr="00E45293">
        <w:trPr>
          <w:trHeight w:val="737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6.2质量监控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(59)自我评估及质量监控的内容与方式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(60)自我评估及质量监控的实施效果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907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6.3质量信息及利用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(61)校内教学基本状态数据库建设情况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(62)质量信息统计、分析、反馈机制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(63)质量信息公开及年度质量报告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  <w:tr w:rsidR="00D43C29" w:rsidRPr="00EB19D4" w:rsidTr="00E45293">
        <w:trPr>
          <w:trHeight w:val="737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6.4质量改进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(64)质量改进的途径与方法</w:t>
            </w:r>
          </w:p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  <w:r w:rsidRPr="00EB19D4">
              <w:rPr>
                <w:rFonts w:ascii="仿宋_GB2312" w:hint="eastAsia"/>
                <w:szCs w:val="32"/>
              </w:rPr>
              <w:t>(65)质量改进的效果与评价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D43C29" w:rsidRPr="00EB19D4" w:rsidRDefault="00D43C29" w:rsidP="006707DD">
            <w:pPr>
              <w:snapToGrid w:val="0"/>
              <w:spacing w:line="540" w:lineRule="exact"/>
              <w:rPr>
                <w:rFonts w:ascii="仿宋_GB2312" w:hint="eastAsia"/>
                <w:szCs w:val="32"/>
              </w:rPr>
            </w:pPr>
          </w:p>
        </w:tc>
      </w:tr>
    </w:tbl>
    <w:p w:rsidR="00EB19D4" w:rsidRDefault="00EB19D4" w:rsidP="004B383B">
      <w:pPr>
        <w:spacing w:line="560" w:lineRule="exact"/>
        <w:rPr>
          <w:spacing w:val="10"/>
          <w:szCs w:val="32"/>
        </w:rPr>
      </w:pPr>
    </w:p>
    <w:p w:rsidR="004945A2" w:rsidRDefault="004945A2" w:rsidP="004B383B">
      <w:pPr>
        <w:spacing w:line="560" w:lineRule="exact"/>
        <w:rPr>
          <w:rFonts w:hint="eastAsia"/>
          <w:spacing w:val="10"/>
          <w:szCs w:val="32"/>
        </w:rPr>
      </w:pPr>
    </w:p>
    <w:p w:rsidR="00751519" w:rsidRDefault="00751519" w:rsidP="004B383B">
      <w:pPr>
        <w:spacing w:line="560" w:lineRule="exact"/>
        <w:rPr>
          <w:rFonts w:hint="eastAsia"/>
          <w:spacing w:val="10"/>
          <w:szCs w:val="32"/>
        </w:rPr>
      </w:pPr>
    </w:p>
    <w:p w:rsidR="006707DD" w:rsidRDefault="006707DD" w:rsidP="004B383B">
      <w:pPr>
        <w:spacing w:line="560" w:lineRule="exact"/>
        <w:rPr>
          <w:rFonts w:hint="eastAsia"/>
          <w:spacing w:val="10"/>
          <w:szCs w:val="32"/>
        </w:rPr>
      </w:pPr>
    </w:p>
    <w:p w:rsidR="006707DD" w:rsidRDefault="006707DD" w:rsidP="004B383B">
      <w:pPr>
        <w:spacing w:line="560" w:lineRule="exact"/>
        <w:rPr>
          <w:rFonts w:hint="eastAsia"/>
          <w:spacing w:val="10"/>
          <w:szCs w:val="32"/>
        </w:rPr>
      </w:pPr>
    </w:p>
    <w:p w:rsidR="006324E3" w:rsidRDefault="006324E3" w:rsidP="004B383B">
      <w:pPr>
        <w:spacing w:line="560" w:lineRule="exact"/>
        <w:rPr>
          <w:rFonts w:hint="eastAsia"/>
          <w:spacing w:val="10"/>
          <w:szCs w:val="32"/>
        </w:rPr>
      </w:pPr>
    </w:p>
    <w:p w:rsidR="006324E3" w:rsidRDefault="006324E3" w:rsidP="004B383B">
      <w:pPr>
        <w:spacing w:line="560" w:lineRule="exact"/>
        <w:rPr>
          <w:rFonts w:hint="eastAsia"/>
          <w:spacing w:val="10"/>
          <w:szCs w:val="32"/>
        </w:rPr>
      </w:pPr>
    </w:p>
    <w:p w:rsidR="006324E3" w:rsidRDefault="006324E3" w:rsidP="004B383B">
      <w:pPr>
        <w:spacing w:line="560" w:lineRule="exact"/>
        <w:rPr>
          <w:rFonts w:hint="eastAsia"/>
          <w:spacing w:val="10"/>
          <w:szCs w:val="32"/>
        </w:rPr>
      </w:pPr>
    </w:p>
    <w:p w:rsidR="006707DD" w:rsidRPr="004B383B" w:rsidRDefault="006707DD" w:rsidP="004B383B">
      <w:pPr>
        <w:spacing w:line="560" w:lineRule="exact"/>
        <w:rPr>
          <w:rFonts w:hint="eastAsia"/>
          <w:spacing w:val="10"/>
          <w:szCs w:val="32"/>
        </w:rPr>
      </w:pPr>
    </w:p>
    <w:tbl>
      <w:tblPr>
        <w:tblpPr w:leftFromText="180" w:rightFromText="180" w:vertAnchor="text" w:horzAnchor="margin" w:tblpXSpec="center" w:tblpY="301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911"/>
      </w:tblGrid>
      <w:tr w:rsidR="00231551" w:rsidRPr="004B383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911" w:type="dxa"/>
            <w:tcBorders>
              <w:top w:val="single" w:sz="8" w:space="0" w:color="auto"/>
            </w:tcBorders>
          </w:tcPr>
          <w:p w:rsidR="00231551" w:rsidRPr="004B383B" w:rsidRDefault="00231551" w:rsidP="00886B1A">
            <w:pPr>
              <w:spacing w:line="560" w:lineRule="exact"/>
              <w:ind w:firstLineChars="100" w:firstLine="296"/>
              <w:rPr>
                <w:rFonts w:ascii="仿宋_GB2312" w:hint="eastAsia"/>
                <w:spacing w:val="10"/>
                <w:sz w:val="28"/>
                <w:szCs w:val="28"/>
              </w:rPr>
            </w:pPr>
            <w:bookmarkStart w:id="7" w:name="抄送单位"/>
            <w:bookmarkEnd w:id="7"/>
          </w:p>
        </w:tc>
      </w:tr>
      <w:tr w:rsidR="00231551" w:rsidRPr="004B38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11" w:type="dxa"/>
            <w:tcBorders>
              <w:bottom w:val="single" w:sz="8" w:space="0" w:color="auto"/>
            </w:tcBorders>
          </w:tcPr>
          <w:p w:rsidR="00231551" w:rsidRPr="004B383B" w:rsidRDefault="00231551" w:rsidP="00F62E3B">
            <w:pPr>
              <w:spacing w:line="560" w:lineRule="exact"/>
              <w:rPr>
                <w:rFonts w:hint="eastAsia"/>
                <w:spacing w:val="10"/>
                <w:sz w:val="28"/>
                <w:szCs w:val="28"/>
              </w:rPr>
            </w:pPr>
            <w:r w:rsidRPr="004B383B">
              <w:rPr>
                <w:spacing w:val="10"/>
                <w:sz w:val="28"/>
                <w:szCs w:val="28"/>
              </w:rPr>
              <w:t xml:space="preserve">　</w:t>
            </w:r>
            <w:r w:rsidRPr="004B383B">
              <w:rPr>
                <w:rFonts w:hint="eastAsia"/>
                <w:spacing w:val="10"/>
                <w:sz w:val="28"/>
                <w:szCs w:val="28"/>
              </w:rPr>
              <w:t>东南大学</w:t>
            </w:r>
            <w:r w:rsidR="001C05E5" w:rsidRPr="004B383B">
              <w:rPr>
                <w:rFonts w:hint="eastAsia"/>
                <w:spacing w:val="10"/>
                <w:sz w:val="28"/>
                <w:szCs w:val="28"/>
              </w:rPr>
              <w:t>校长</w:t>
            </w:r>
            <w:r w:rsidRPr="004B383B">
              <w:rPr>
                <w:rFonts w:hint="eastAsia"/>
                <w:spacing w:val="10"/>
                <w:sz w:val="28"/>
                <w:szCs w:val="28"/>
              </w:rPr>
              <w:t>办公室</w:t>
            </w:r>
            <w:r w:rsidRPr="004B383B">
              <w:rPr>
                <w:rFonts w:hint="eastAsia"/>
                <w:color w:val="0000FF"/>
                <w:spacing w:val="10"/>
                <w:sz w:val="28"/>
                <w:szCs w:val="28"/>
              </w:rPr>
              <w:t xml:space="preserve">               </w:t>
            </w:r>
            <w:r w:rsidR="00886B1A">
              <w:rPr>
                <w:rFonts w:ascii="仿宋_GB2312" w:hint="eastAsia"/>
                <w:szCs w:val="32"/>
              </w:rPr>
              <w:t>2017年3月31日</w:t>
            </w:r>
            <w:r w:rsidRPr="004B383B">
              <w:rPr>
                <w:rFonts w:ascii="仿宋_GB2312" w:hint="eastAsia"/>
                <w:spacing w:val="10"/>
                <w:sz w:val="28"/>
                <w:szCs w:val="28"/>
              </w:rPr>
              <w:t>印发</w:t>
            </w:r>
          </w:p>
        </w:tc>
      </w:tr>
    </w:tbl>
    <w:p w:rsidR="00CE2830" w:rsidRDefault="00CE2830" w:rsidP="00751519">
      <w:pPr>
        <w:spacing w:line="20" w:lineRule="exact"/>
        <w:rPr>
          <w:rFonts w:ascii="方正小标宋简体" w:eastAsia="方正小标宋简体" w:hint="eastAsia"/>
          <w:b/>
          <w:sz w:val="44"/>
          <w:szCs w:val="44"/>
        </w:rPr>
      </w:pPr>
    </w:p>
    <w:sectPr w:rsidR="00CE2830" w:rsidSect="004945A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041" w:right="1531" w:bottom="2041" w:left="1531" w:header="851" w:footer="1588" w:gutter="0"/>
      <w:pgNumType w:fmt="decimalFullWidth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CE" w:rsidRDefault="00B86BCE">
      <w:r>
        <w:separator/>
      </w:r>
    </w:p>
  </w:endnote>
  <w:endnote w:type="continuationSeparator" w:id="0">
    <w:p w:rsidR="00B86BCE" w:rsidRDefault="00B8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E5" w:rsidRDefault="00523FE5" w:rsidP="0095632E">
    <w:pPr>
      <w:pStyle w:val="a4"/>
      <w:framePr w:wrap="around" w:vAnchor="text" w:hAnchor="margin" w:xAlign="outside" w:y="1"/>
      <w:ind w:firstLineChars="100" w:firstLine="28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511465">
      <w:rPr>
        <w:rStyle w:val="a5"/>
        <w:sz w:val="28"/>
      </w:rPr>
      <w:fldChar w:fldCharType="begin"/>
    </w:r>
    <w:r w:rsidRPr="00511465">
      <w:rPr>
        <w:rStyle w:val="a5"/>
        <w:sz w:val="28"/>
      </w:rPr>
      <w:instrText xml:space="preserve">PAGE  </w:instrText>
    </w:r>
    <w:r w:rsidRPr="00511465">
      <w:rPr>
        <w:rStyle w:val="a5"/>
        <w:sz w:val="28"/>
      </w:rPr>
      <w:fldChar w:fldCharType="separate"/>
    </w:r>
    <w:r w:rsidR="0044375A">
      <w:rPr>
        <w:rStyle w:val="a5"/>
        <w:rFonts w:hint="eastAsia"/>
        <w:noProof/>
        <w:sz w:val="28"/>
      </w:rPr>
      <w:t>２</w:t>
    </w:r>
    <w:r w:rsidRPr="0051146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523FE5" w:rsidRDefault="00523FE5" w:rsidP="0095632E">
    <w:pPr>
      <w:pStyle w:val="a4"/>
      <w:framePr w:wrap="around" w:vAnchor="text" w:hAnchor="margin" w:xAlign="outside" w:y="1"/>
      <w:rPr>
        <w:rStyle w:val="a5"/>
      </w:rPr>
    </w:pPr>
  </w:p>
  <w:p w:rsidR="00523FE5" w:rsidRDefault="00523FE5" w:rsidP="0095632E">
    <w:pPr>
      <w:pStyle w:val="a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E5" w:rsidRPr="00D640FB" w:rsidRDefault="00523FE5" w:rsidP="00D640FB">
    <w:pPr>
      <w:pStyle w:val="a4"/>
      <w:framePr w:wrap="around" w:vAnchor="text" w:hAnchor="page" w:x="9272" w:y="31"/>
      <w:rPr>
        <w:rStyle w:val="a5"/>
        <w:rFonts w:ascii="宋体" w:eastAsia="宋体" w:hAnsi="宋体" w:hint="eastAsia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Pr="00D640FB">
      <w:rPr>
        <w:rStyle w:val="a5"/>
        <w:rFonts w:ascii="宋体" w:eastAsia="宋体" w:hAnsi="宋体"/>
        <w:sz w:val="28"/>
      </w:rPr>
      <w:fldChar w:fldCharType="begin"/>
    </w:r>
    <w:r w:rsidRPr="00D640FB">
      <w:rPr>
        <w:rStyle w:val="a5"/>
        <w:rFonts w:ascii="宋体" w:eastAsia="宋体" w:hAnsi="宋体"/>
        <w:sz w:val="28"/>
      </w:rPr>
      <w:instrText xml:space="preserve">PAGE  </w:instrText>
    </w:r>
    <w:r w:rsidRPr="00D640FB">
      <w:rPr>
        <w:rStyle w:val="a5"/>
        <w:rFonts w:ascii="宋体" w:eastAsia="宋体" w:hAnsi="宋体"/>
        <w:sz w:val="28"/>
      </w:rPr>
      <w:fldChar w:fldCharType="separate"/>
    </w:r>
    <w:r w:rsidR="0044375A">
      <w:rPr>
        <w:rStyle w:val="a5"/>
        <w:rFonts w:ascii="宋体" w:eastAsia="宋体" w:hAnsi="宋体"/>
        <w:noProof/>
        <w:sz w:val="28"/>
      </w:rPr>
      <w:t>１</w:t>
    </w:r>
    <w:r w:rsidRPr="00D640FB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523FE5" w:rsidRDefault="00523FE5" w:rsidP="00CE2830">
    <w:pPr>
      <w:pStyle w:val="a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E5" w:rsidRDefault="00523FE5" w:rsidP="009563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CE" w:rsidRDefault="00B86BCE">
      <w:r>
        <w:separator/>
      </w:r>
    </w:p>
  </w:footnote>
  <w:footnote w:type="continuationSeparator" w:id="0">
    <w:p w:rsidR="00B86BCE" w:rsidRDefault="00B86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AB3" w:rsidRDefault="00210AB3" w:rsidP="00210AB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3B" w:rsidRDefault="00F62E3B" w:rsidP="00F62E3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145C"/>
    <w:multiLevelType w:val="hybridMultilevel"/>
    <w:tmpl w:val="B5C01F50"/>
    <w:lvl w:ilvl="0" w:tplc="5262047E">
      <w:start w:val="1"/>
      <w:numFmt w:val="decimal"/>
      <w:lvlText w:val="%1."/>
      <w:lvlJc w:val="left"/>
      <w:pPr>
        <w:ind w:left="9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0" w:hanging="420"/>
      </w:pPr>
    </w:lvl>
    <w:lvl w:ilvl="2" w:tplc="0409001B" w:tentative="1">
      <w:start w:val="1"/>
      <w:numFmt w:val="lowerRoman"/>
      <w:lvlText w:val="%3."/>
      <w:lvlJc w:val="righ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9" w:tentative="1">
      <w:start w:val="1"/>
      <w:numFmt w:val="lowerLetter"/>
      <w:lvlText w:val="%5)"/>
      <w:lvlJc w:val="left"/>
      <w:pPr>
        <w:ind w:left="2650" w:hanging="420"/>
      </w:pPr>
    </w:lvl>
    <w:lvl w:ilvl="5" w:tplc="0409001B" w:tentative="1">
      <w:start w:val="1"/>
      <w:numFmt w:val="lowerRoman"/>
      <w:lvlText w:val="%6."/>
      <w:lvlJc w:val="righ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9" w:tentative="1">
      <w:start w:val="1"/>
      <w:numFmt w:val="lowerLetter"/>
      <w:lvlText w:val="%8)"/>
      <w:lvlJc w:val="left"/>
      <w:pPr>
        <w:ind w:left="3910" w:hanging="420"/>
      </w:pPr>
    </w:lvl>
    <w:lvl w:ilvl="8" w:tplc="0409001B" w:tentative="1">
      <w:start w:val="1"/>
      <w:numFmt w:val="lowerRoman"/>
      <w:lvlText w:val="%9."/>
      <w:lvlJc w:val="right"/>
      <w:pPr>
        <w:ind w:left="43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9QQQfJLrCoM1PhQAaMB/wiNM1s=" w:salt="jlbTxRvCKSVBkbBJ+XuSBA==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F7"/>
    <w:rsid w:val="000375EE"/>
    <w:rsid w:val="00055222"/>
    <w:rsid w:val="000602F1"/>
    <w:rsid w:val="000A415B"/>
    <w:rsid w:val="000C44B1"/>
    <w:rsid w:val="000C51CA"/>
    <w:rsid w:val="000D09F2"/>
    <w:rsid w:val="000F6DD4"/>
    <w:rsid w:val="00122801"/>
    <w:rsid w:val="00150DF4"/>
    <w:rsid w:val="001539C6"/>
    <w:rsid w:val="001703A5"/>
    <w:rsid w:val="001817E4"/>
    <w:rsid w:val="00185E36"/>
    <w:rsid w:val="001C05E5"/>
    <w:rsid w:val="001C62E9"/>
    <w:rsid w:val="001D6EA6"/>
    <w:rsid w:val="00206223"/>
    <w:rsid w:val="00210AB3"/>
    <w:rsid w:val="00231551"/>
    <w:rsid w:val="00256F96"/>
    <w:rsid w:val="00273CD8"/>
    <w:rsid w:val="00290EB6"/>
    <w:rsid w:val="002C6701"/>
    <w:rsid w:val="002D05A0"/>
    <w:rsid w:val="003255D2"/>
    <w:rsid w:val="00372581"/>
    <w:rsid w:val="003801FB"/>
    <w:rsid w:val="00387E58"/>
    <w:rsid w:val="00393122"/>
    <w:rsid w:val="00393EE8"/>
    <w:rsid w:val="003B17DA"/>
    <w:rsid w:val="003D2F97"/>
    <w:rsid w:val="004127C2"/>
    <w:rsid w:val="00437E1F"/>
    <w:rsid w:val="00440D58"/>
    <w:rsid w:val="0044375A"/>
    <w:rsid w:val="004520F6"/>
    <w:rsid w:val="004612CF"/>
    <w:rsid w:val="00484B4B"/>
    <w:rsid w:val="004945A2"/>
    <w:rsid w:val="00497D0D"/>
    <w:rsid w:val="004B383B"/>
    <w:rsid w:val="004C329C"/>
    <w:rsid w:val="00500A85"/>
    <w:rsid w:val="00501AE2"/>
    <w:rsid w:val="00523FE5"/>
    <w:rsid w:val="00531771"/>
    <w:rsid w:val="00534E49"/>
    <w:rsid w:val="005469A7"/>
    <w:rsid w:val="005B07AE"/>
    <w:rsid w:val="005C146D"/>
    <w:rsid w:val="005C19DC"/>
    <w:rsid w:val="005C439B"/>
    <w:rsid w:val="005D1543"/>
    <w:rsid w:val="005E2FB8"/>
    <w:rsid w:val="006176A7"/>
    <w:rsid w:val="006324E3"/>
    <w:rsid w:val="006558BC"/>
    <w:rsid w:val="00660C08"/>
    <w:rsid w:val="0066507C"/>
    <w:rsid w:val="006707DD"/>
    <w:rsid w:val="00694BAA"/>
    <w:rsid w:val="006C0C4C"/>
    <w:rsid w:val="0071286E"/>
    <w:rsid w:val="00716B75"/>
    <w:rsid w:val="0073456F"/>
    <w:rsid w:val="00751519"/>
    <w:rsid w:val="0075766F"/>
    <w:rsid w:val="007932A2"/>
    <w:rsid w:val="00797452"/>
    <w:rsid w:val="007A3C6E"/>
    <w:rsid w:val="007B22C1"/>
    <w:rsid w:val="007C5987"/>
    <w:rsid w:val="0080759B"/>
    <w:rsid w:val="00863380"/>
    <w:rsid w:val="00870CEC"/>
    <w:rsid w:val="00874A4B"/>
    <w:rsid w:val="00883DEF"/>
    <w:rsid w:val="00886B1A"/>
    <w:rsid w:val="0088798A"/>
    <w:rsid w:val="008A4034"/>
    <w:rsid w:val="008E3BB0"/>
    <w:rsid w:val="0092099F"/>
    <w:rsid w:val="00946333"/>
    <w:rsid w:val="00951B39"/>
    <w:rsid w:val="0095632E"/>
    <w:rsid w:val="00983051"/>
    <w:rsid w:val="009B183E"/>
    <w:rsid w:val="009B4FA8"/>
    <w:rsid w:val="009E0282"/>
    <w:rsid w:val="009E0F57"/>
    <w:rsid w:val="00A06B23"/>
    <w:rsid w:val="00A1234D"/>
    <w:rsid w:val="00A21F6C"/>
    <w:rsid w:val="00A46A6B"/>
    <w:rsid w:val="00A476DC"/>
    <w:rsid w:val="00A51E4E"/>
    <w:rsid w:val="00A56A22"/>
    <w:rsid w:val="00AA6AFD"/>
    <w:rsid w:val="00AC4DAB"/>
    <w:rsid w:val="00AD4CB8"/>
    <w:rsid w:val="00B10500"/>
    <w:rsid w:val="00B53E96"/>
    <w:rsid w:val="00B70ED2"/>
    <w:rsid w:val="00B86BCE"/>
    <w:rsid w:val="00BC49FB"/>
    <w:rsid w:val="00BD576B"/>
    <w:rsid w:val="00C13EAD"/>
    <w:rsid w:val="00C21F6A"/>
    <w:rsid w:val="00C9168D"/>
    <w:rsid w:val="00C9427F"/>
    <w:rsid w:val="00CE2830"/>
    <w:rsid w:val="00CF1642"/>
    <w:rsid w:val="00CF7FA9"/>
    <w:rsid w:val="00D0412C"/>
    <w:rsid w:val="00D137B5"/>
    <w:rsid w:val="00D14B2E"/>
    <w:rsid w:val="00D30389"/>
    <w:rsid w:val="00D33232"/>
    <w:rsid w:val="00D43C29"/>
    <w:rsid w:val="00D54113"/>
    <w:rsid w:val="00D640FB"/>
    <w:rsid w:val="00D757F0"/>
    <w:rsid w:val="00DA6166"/>
    <w:rsid w:val="00DC12E0"/>
    <w:rsid w:val="00DF162E"/>
    <w:rsid w:val="00E26F40"/>
    <w:rsid w:val="00E45293"/>
    <w:rsid w:val="00E617E4"/>
    <w:rsid w:val="00E62012"/>
    <w:rsid w:val="00E65E95"/>
    <w:rsid w:val="00E97A44"/>
    <w:rsid w:val="00EB0939"/>
    <w:rsid w:val="00EB19D4"/>
    <w:rsid w:val="00EC0EE1"/>
    <w:rsid w:val="00EC4B7F"/>
    <w:rsid w:val="00ED0537"/>
    <w:rsid w:val="00F03439"/>
    <w:rsid w:val="00F174F7"/>
    <w:rsid w:val="00F62E3B"/>
    <w:rsid w:val="00F63F17"/>
    <w:rsid w:val="00F82023"/>
    <w:rsid w:val="00F86998"/>
    <w:rsid w:val="00FB182E"/>
    <w:rsid w:val="00FD09F6"/>
    <w:rsid w:val="00FD49CE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4F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rsid w:val="00F174F7"/>
    <w:pPr>
      <w:ind w:firstLine="420"/>
    </w:pPr>
  </w:style>
  <w:style w:type="paragraph" w:styleId="a4">
    <w:name w:val="footer"/>
    <w:basedOn w:val="a"/>
    <w:rsid w:val="00F174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F174F7"/>
  </w:style>
  <w:style w:type="table" w:styleId="a6">
    <w:name w:val="Table Grid"/>
    <w:basedOn w:val="a1"/>
    <w:rsid w:val="00F174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D6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FF729F"/>
    <w:rPr>
      <w:sz w:val="18"/>
      <w:szCs w:val="18"/>
    </w:rPr>
  </w:style>
  <w:style w:type="paragraph" w:styleId="a9">
    <w:name w:val="Date"/>
    <w:basedOn w:val="a"/>
    <w:next w:val="a"/>
    <w:rsid w:val="00CE2830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4F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rsid w:val="00F174F7"/>
    <w:pPr>
      <w:ind w:firstLine="420"/>
    </w:pPr>
  </w:style>
  <w:style w:type="paragraph" w:styleId="a4">
    <w:name w:val="footer"/>
    <w:basedOn w:val="a"/>
    <w:rsid w:val="00F174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F174F7"/>
  </w:style>
  <w:style w:type="table" w:styleId="a6">
    <w:name w:val="Table Grid"/>
    <w:basedOn w:val="a1"/>
    <w:rsid w:val="00F174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D6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FF729F"/>
    <w:rPr>
      <w:sz w:val="18"/>
      <w:szCs w:val="18"/>
    </w:rPr>
  </w:style>
  <w:style w:type="paragraph" w:styleId="a9">
    <w:name w:val="Date"/>
    <w:basedOn w:val="a"/>
    <w:next w:val="a"/>
    <w:rsid w:val="00CE2830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807</Words>
  <Characters>4603</Characters>
  <Application>Microsoft Office Word</Application>
  <DocSecurity>0</DocSecurity>
  <Lines>38</Lines>
  <Paragraphs>10</Paragraphs>
  <ScaleCrop>false</ScaleCrop>
  <Company>seu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creator>刘奕敏</dc:creator>
  <cp:lastModifiedBy>JonMMx 2000</cp:lastModifiedBy>
  <cp:revision>2</cp:revision>
  <cp:lastPrinted>2013-06-14T07:12:00Z</cp:lastPrinted>
  <dcterms:created xsi:type="dcterms:W3CDTF">2017-04-01T02:15:00Z</dcterms:created>
  <dcterms:modified xsi:type="dcterms:W3CDTF">2017-04-01T02:15:00Z</dcterms:modified>
</cp:coreProperties>
</file>